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92B48" w14:textId="6647AEF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0D60C4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124D3">
        <w:rPr>
          <w:sz w:val="32"/>
          <w:szCs w:val="32"/>
        </w:rPr>
        <w:t>1</w:t>
      </w:r>
      <w:r w:rsidR="00126758" w:rsidRPr="00C124D3">
        <w:rPr>
          <w:sz w:val="32"/>
          <w:szCs w:val="32"/>
        </w:rPr>
        <w:t>9</w:t>
      </w:r>
      <w:r w:rsidR="00B46C41" w:rsidRPr="00C124D3">
        <w:rPr>
          <w:sz w:val="32"/>
          <w:szCs w:val="32"/>
        </w:rPr>
        <w:t>0</w:t>
      </w:r>
      <w:r w:rsidR="00C124D3" w:rsidRPr="00C124D3">
        <w:rPr>
          <w:sz w:val="32"/>
          <w:szCs w:val="32"/>
        </w:rPr>
        <w:t>5993</w:t>
      </w:r>
    </w:p>
    <w:p w14:paraId="5A3E1D74" w14:textId="491429C6" w:rsidR="00E90E49" w:rsidRPr="00CE0424" w:rsidRDefault="00C26F2D" w:rsidP="00311702">
      <w:pPr>
        <w:pStyle w:val="3GPPHeader"/>
      </w:pPr>
      <w:r w:rsidRPr="00C26F2D">
        <w:t>Reno, USA, 13th – 17th May 2019</w:t>
      </w:r>
      <w:r w:rsidR="00446D53">
        <w:tab/>
      </w:r>
      <w:r w:rsidR="00446D53">
        <w:rPr>
          <w:lang w:val="en-US"/>
        </w:rPr>
        <w:t>(Revision of R2-1904535)</w:t>
      </w:r>
    </w:p>
    <w:p w14:paraId="1BFCE31A" w14:textId="77777777" w:rsidR="00E90E49" w:rsidRPr="00CE0424" w:rsidRDefault="00E90E49" w:rsidP="00357380">
      <w:pPr>
        <w:pStyle w:val="3GPPHeader"/>
      </w:pPr>
    </w:p>
    <w:p w14:paraId="4FA12EDE" w14:textId="17A7C7B4" w:rsidR="00E90E49" w:rsidRPr="004450F2" w:rsidRDefault="00E90E49" w:rsidP="00311702">
      <w:pPr>
        <w:pStyle w:val="3GPPHeader"/>
        <w:rPr>
          <w:sz w:val="22"/>
          <w:szCs w:val="22"/>
          <w:lang w:val="en-US"/>
        </w:rPr>
      </w:pPr>
      <w:r w:rsidRPr="004450F2">
        <w:rPr>
          <w:sz w:val="22"/>
          <w:szCs w:val="22"/>
          <w:lang w:val="en-US"/>
        </w:rPr>
        <w:t>Agenda Item:</w:t>
      </w:r>
      <w:r w:rsidRPr="004450F2">
        <w:rPr>
          <w:sz w:val="22"/>
          <w:szCs w:val="22"/>
          <w:lang w:val="en-US"/>
        </w:rPr>
        <w:tab/>
      </w:r>
      <w:r w:rsidR="00BB5B48" w:rsidRPr="004450F2">
        <w:rPr>
          <w:sz w:val="22"/>
          <w:szCs w:val="22"/>
          <w:lang w:val="en-US"/>
        </w:rPr>
        <w:t>11.10.5</w:t>
      </w:r>
    </w:p>
    <w:p w14:paraId="758FCCF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B81E04" w14:textId="27E98FFB" w:rsidR="00E90E49" w:rsidRPr="00BB5B48" w:rsidRDefault="003D3C45" w:rsidP="00311702">
      <w:pPr>
        <w:pStyle w:val="3GPPHeader"/>
        <w:rPr>
          <w:sz w:val="22"/>
          <w:szCs w:val="22"/>
        </w:rPr>
      </w:pPr>
      <w:r w:rsidRPr="00BB5B48">
        <w:rPr>
          <w:sz w:val="22"/>
          <w:szCs w:val="22"/>
        </w:rPr>
        <w:t>Title:</w:t>
      </w:r>
      <w:r w:rsidR="00E90E49" w:rsidRPr="00BB5B48">
        <w:rPr>
          <w:sz w:val="22"/>
          <w:szCs w:val="22"/>
        </w:rPr>
        <w:tab/>
      </w:r>
      <w:r w:rsidR="006F141C" w:rsidRPr="00BB5B48">
        <w:rPr>
          <w:sz w:val="22"/>
          <w:szCs w:val="22"/>
        </w:rPr>
        <w:t xml:space="preserve">Fast </w:t>
      </w:r>
      <w:r w:rsidR="00337C9E" w:rsidRPr="00BB5B48">
        <w:rPr>
          <w:sz w:val="22"/>
          <w:szCs w:val="22"/>
        </w:rPr>
        <w:t xml:space="preserve">MCG </w:t>
      </w:r>
      <w:r w:rsidR="006F141C" w:rsidRPr="00BB5B48">
        <w:rPr>
          <w:sz w:val="22"/>
          <w:szCs w:val="22"/>
        </w:rPr>
        <w:t>recovery via SUL</w:t>
      </w:r>
    </w:p>
    <w:p w14:paraId="3A644F1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B5B48">
        <w:rPr>
          <w:sz w:val="22"/>
          <w:szCs w:val="22"/>
        </w:rPr>
        <w:t>Document for:</w:t>
      </w:r>
      <w:r w:rsidRPr="00BB5B48">
        <w:rPr>
          <w:sz w:val="22"/>
          <w:szCs w:val="22"/>
        </w:rPr>
        <w:tab/>
        <w:t>Discussion, Decision</w:t>
      </w:r>
    </w:p>
    <w:p w14:paraId="353B7582" w14:textId="77777777" w:rsidR="00E90E49" w:rsidRPr="00CE0424" w:rsidRDefault="00E90E49" w:rsidP="00E90E49"/>
    <w:p w14:paraId="4517C6A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2BF67D" w14:textId="71E5718B" w:rsidR="00477768" w:rsidRDefault="001E263D" w:rsidP="00CE0424">
      <w:pPr>
        <w:pStyle w:val="BodyText"/>
      </w:pPr>
      <w:r>
        <w:t>In RAN2#105</w:t>
      </w:r>
      <w:r w:rsidR="00DE2BF0">
        <w:t>bis</w:t>
      </w:r>
      <w:r>
        <w:t xml:space="preserve">, fast recovery for MR-DC options was discussed </w:t>
      </w:r>
      <w:r w:rsidR="00DE2BF0">
        <w:t xml:space="preserve">based on </w:t>
      </w:r>
      <w:r>
        <w:t>email discussion [105#</w:t>
      </w:r>
      <w:r w:rsidR="00AB1FCB">
        <w:t>55</w:t>
      </w:r>
      <w:r>
        <w:t>]</w:t>
      </w:r>
      <w:r w:rsidR="000763EF">
        <w:t xml:space="preserve"> on</w:t>
      </w:r>
      <w:r w:rsidR="00AB1FCB">
        <w:t xml:space="preserve"> MCG Failure</w:t>
      </w:r>
      <w:r w:rsidR="00DE2BF0">
        <w:t xml:space="preserve"> </w:t>
      </w:r>
      <w:r w:rsidR="00602127">
        <w:fldChar w:fldCharType="begin"/>
      </w:r>
      <w:r w:rsidR="00602127">
        <w:instrText xml:space="preserve"> REF _Ref6401985 \r \h </w:instrText>
      </w:r>
      <w:r w:rsidR="00602127">
        <w:fldChar w:fldCharType="separate"/>
      </w:r>
      <w:r w:rsidR="00C1493A">
        <w:t>[2]</w:t>
      </w:r>
      <w:r w:rsidR="00602127">
        <w:fldChar w:fldCharType="end"/>
      </w:r>
      <w:r>
        <w:t>.</w:t>
      </w:r>
      <w:r w:rsidR="00B32046">
        <w:t xml:space="preserve"> Among the listed options there is one option missing, and that is</w:t>
      </w:r>
      <w:r w:rsidR="00542A8F">
        <w:t xml:space="preserve"> the use of SUL to inform the network about </w:t>
      </w:r>
      <w:r w:rsidR="00E833BB">
        <w:t>problems in uplink coverage. An advantage of using the SUL is that it work</w:t>
      </w:r>
      <w:r w:rsidR="006206B9">
        <w:t>s</w:t>
      </w:r>
      <w:r w:rsidR="00E833BB">
        <w:t xml:space="preserve"> for all MR-DC options, but also for NR</w:t>
      </w:r>
      <w:r w:rsidR="00002DE5">
        <w:t xml:space="preserve"> </w:t>
      </w:r>
      <w:r w:rsidR="00E833BB">
        <w:t xml:space="preserve">CA and </w:t>
      </w:r>
      <w:r w:rsidR="00337C9E">
        <w:t xml:space="preserve">NR SA. </w:t>
      </w:r>
    </w:p>
    <w:p w14:paraId="7D9BF7BE" w14:textId="66FD1095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3E4B549" w14:textId="6327F6C7" w:rsidR="00676EBA" w:rsidRDefault="00676EBA" w:rsidP="00676EBA">
      <w:pPr>
        <w:pStyle w:val="Heading2"/>
      </w:pPr>
      <w:r>
        <w:t xml:space="preserve">2.1 </w:t>
      </w:r>
      <w:r>
        <w:tab/>
        <w:t>Limitations with current SUL</w:t>
      </w:r>
    </w:p>
    <w:p w14:paraId="1C344B53" w14:textId="763B3381" w:rsidR="002C488F" w:rsidRDefault="002C488F" w:rsidP="00BD109A">
      <w:pPr>
        <w:pStyle w:val="BodyText"/>
      </w:pPr>
      <w:r>
        <w:t>The overall target with SUL is to improve UL coverage for deployments in high NR frequency, see figure 1.</w:t>
      </w:r>
    </w:p>
    <w:p w14:paraId="27A33B83" w14:textId="77777777" w:rsidR="002C488F" w:rsidRPr="00520387" w:rsidRDefault="002C488F" w:rsidP="002C488F">
      <w:pPr>
        <w:pStyle w:val="TH"/>
        <w:rPr>
          <w:lang w:val="en-GB"/>
        </w:rPr>
      </w:pPr>
      <w:r w:rsidRPr="00520387">
        <w:rPr>
          <w:noProof/>
          <w:lang w:val="en-GB"/>
        </w:rPr>
        <w:object w:dxaOrig="5272" w:dyaOrig="2824" w14:anchorId="3854C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15pt;height:141.4pt" o:ole="">
            <v:imagedata r:id="rId13" o:title=""/>
          </v:shape>
          <o:OLEObject Type="Embed" ProgID="Visio.Drawing.11" ShapeID="_x0000_i1025" DrawAspect="Content" ObjectID="_1618353025" r:id="rId14"/>
        </w:object>
      </w:r>
    </w:p>
    <w:p w14:paraId="3C2EDFF1" w14:textId="77777777" w:rsidR="002C488F" w:rsidRPr="00520387" w:rsidRDefault="002C488F" w:rsidP="002C488F">
      <w:pPr>
        <w:pStyle w:val="TF"/>
        <w:rPr>
          <w:lang w:val="en-GB"/>
        </w:rPr>
      </w:pPr>
      <w:r w:rsidRPr="00520387">
        <w:rPr>
          <w:lang w:val="en-GB"/>
        </w:rPr>
        <w:t xml:space="preserve">Figure </w:t>
      </w:r>
      <w:r>
        <w:rPr>
          <w:lang w:val="en-GB"/>
        </w:rPr>
        <w:t>1</w:t>
      </w:r>
      <w:r w:rsidRPr="00520387">
        <w:rPr>
          <w:lang w:val="en-GB"/>
        </w:rPr>
        <w:t>: Example of Supplementary Uplink</w:t>
      </w:r>
    </w:p>
    <w:p w14:paraId="37ABEAE6" w14:textId="49B41271" w:rsidR="00B12AF8" w:rsidRDefault="00BD109A" w:rsidP="00BD109A">
      <w:pPr>
        <w:pStyle w:val="BodyText"/>
      </w:pPr>
      <w:r>
        <w:t>With SUL</w:t>
      </w:r>
      <w:r w:rsidRPr="00520387">
        <w:t xml:space="preserve">, the UE is configured with </w:t>
      </w:r>
      <w:r w:rsidR="00A74AA5">
        <w:t>two</w:t>
      </w:r>
      <w:r w:rsidRPr="00520387">
        <w:t xml:space="preserve"> </w:t>
      </w:r>
      <w:r>
        <w:t xml:space="preserve">uplinks </w:t>
      </w:r>
      <w:r w:rsidRPr="00520387">
        <w:t xml:space="preserve">for one </w:t>
      </w:r>
      <w:r>
        <w:t xml:space="preserve">downlink </w:t>
      </w:r>
      <w:r w:rsidRPr="00520387">
        <w:t>of the same cell</w:t>
      </w:r>
      <w:r w:rsidR="00835D12">
        <w:t>. U</w:t>
      </w:r>
      <w:r w:rsidRPr="00520387">
        <w:t>plink</w:t>
      </w:r>
      <w:r w:rsidR="003A442F">
        <w:t xml:space="preserve"> (UL)</w:t>
      </w:r>
      <w:r w:rsidRPr="00520387">
        <w:t xml:space="preserve"> transmissions on those two </w:t>
      </w:r>
      <w:r w:rsidR="00835D12">
        <w:t>uplink</w:t>
      </w:r>
      <w:r w:rsidRPr="00520387">
        <w:t xml:space="preserve">s are controlled by the network </w:t>
      </w:r>
      <w:r w:rsidR="002920EB">
        <w:t>such that only one uplink is used at a time</w:t>
      </w:r>
      <w:r w:rsidR="00A74AA5">
        <w:t xml:space="preserve">. For </w:t>
      </w:r>
      <w:r w:rsidR="00A26D91">
        <w:t>PUSCH</w:t>
      </w:r>
      <w:r w:rsidR="001C57E7">
        <w:t>, each grant indicates whether UL or SUL is used</w:t>
      </w:r>
      <w:r w:rsidR="003A442F">
        <w:t xml:space="preserve">. Thus, the network ensures through scheduling that only UL or SUL is used at a time. For </w:t>
      </w:r>
      <w:r w:rsidR="00DA3F60">
        <w:t>PUCCH</w:t>
      </w:r>
      <w:r w:rsidR="003A442F">
        <w:t>,</w:t>
      </w:r>
      <w:r w:rsidR="00DA3F60">
        <w:t xml:space="preserve"> configuration can only be provided on one of the two uplinks</w:t>
      </w:r>
      <w:r w:rsidR="00571AEB">
        <w:t xml:space="preserve"> at the time</w:t>
      </w:r>
      <w:r w:rsidR="00DA3F60">
        <w:t>.</w:t>
      </w:r>
    </w:p>
    <w:p w14:paraId="41CD7649" w14:textId="2CA85441" w:rsidR="000967D1" w:rsidRDefault="00CB6C16" w:rsidP="00AE53E8">
      <w:pPr>
        <w:pStyle w:val="BodyText"/>
      </w:pPr>
      <w:r>
        <w:t>Random</w:t>
      </w:r>
      <w:r w:rsidR="004F3416">
        <w:t xml:space="preserve"> access can be performed on </w:t>
      </w:r>
      <w:r w:rsidR="00E12396">
        <w:t>either</w:t>
      </w:r>
      <w:r w:rsidR="00BD109A" w:rsidRPr="00520387">
        <w:t xml:space="preserve"> </w:t>
      </w:r>
      <w:r w:rsidR="00BB4726">
        <w:t xml:space="preserve">uplink </w:t>
      </w:r>
      <w:r w:rsidR="008A63DB">
        <w:t>configured in SIB1</w:t>
      </w:r>
      <w:r w:rsidR="004F3416">
        <w:t xml:space="preserve">. </w:t>
      </w:r>
      <w:r w:rsidR="003674CD">
        <w:t xml:space="preserve">For connected UEs, the network can </w:t>
      </w:r>
      <w:r w:rsidR="003674CD" w:rsidRPr="00520387">
        <w:t>explicitly signal which carrier to use (UL or SUL).</w:t>
      </w:r>
      <w:r w:rsidR="00F72CAA">
        <w:t xml:space="preserve"> </w:t>
      </w:r>
      <w:r w:rsidR="000967D1" w:rsidRPr="00520387">
        <w:t>Otherwise,</w:t>
      </w:r>
      <w:r w:rsidR="00654730">
        <w:t xml:space="preserve"> </w:t>
      </w:r>
      <w:r w:rsidR="000967D1" w:rsidRPr="00520387">
        <w:t xml:space="preserve">the UE selects the SUL carrier if and only if the measured quality of the DL is lower than a broadcast threshold. Once started, all uplink transmissions of the </w:t>
      </w:r>
      <w:proofErr w:type="gramStart"/>
      <w:r w:rsidR="000967D1" w:rsidRPr="00520387">
        <w:t>random access</w:t>
      </w:r>
      <w:proofErr w:type="gramEnd"/>
      <w:r w:rsidR="000967D1" w:rsidRPr="00520387">
        <w:t xml:space="preserve"> procedure remain on the selected carrier.</w:t>
      </w:r>
    </w:p>
    <w:p w14:paraId="7AB80AAE" w14:textId="77777777" w:rsidR="00B13B9D" w:rsidRDefault="00B13B9D" w:rsidP="00B13B9D">
      <w:pPr>
        <w:pStyle w:val="Observation"/>
      </w:pPr>
      <w:bookmarkStart w:id="1" w:name="_Toc7694388"/>
      <w:r>
        <w:t>Current specification allows the UE to fallback to SUL for random access only when the measured quality of the downlink falls below a broadcast threshold.</w:t>
      </w:r>
      <w:bookmarkEnd w:id="1"/>
    </w:p>
    <w:p w14:paraId="50B5184E" w14:textId="77777777" w:rsidR="00B13B9D" w:rsidRDefault="00B13B9D" w:rsidP="00AE53E8">
      <w:pPr>
        <w:pStyle w:val="BodyText"/>
      </w:pPr>
    </w:p>
    <w:p w14:paraId="5B297C34" w14:textId="41F8896D" w:rsidR="00206511" w:rsidRDefault="00A60061" w:rsidP="00AE53E8">
      <w:pPr>
        <w:pStyle w:val="BodyText"/>
      </w:pPr>
      <w:r>
        <w:lastRenderedPageBreak/>
        <w:t>This behaviour will to some extent allow t</w:t>
      </w:r>
      <w:r w:rsidR="00325D55">
        <w:t>he</w:t>
      </w:r>
      <w:r>
        <w:t xml:space="preserve"> use of SUL in conditions of poor </w:t>
      </w:r>
      <w:r w:rsidR="00F5248F">
        <w:t>U</w:t>
      </w:r>
      <w:r>
        <w:t>L coverage.</w:t>
      </w:r>
      <w:r w:rsidR="004E0B9D">
        <w:t xml:space="preserve"> However, </w:t>
      </w:r>
      <w:r w:rsidR="00627C49">
        <w:t xml:space="preserve">in good DL coverage but poor UL coverage, </w:t>
      </w:r>
      <w:r w:rsidR="00206511">
        <w:t xml:space="preserve">UE initiated random access will still be performed on the </w:t>
      </w:r>
      <w:r w:rsidR="00B05A17">
        <w:t xml:space="preserve">regular uplink in high frequency. </w:t>
      </w:r>
      <w:r w:rsidR="00355C14">
        <w:t>T</w:t>
      </w:r>
      <w:r w:rsidR="0003228B">
        <w:t>he UE may encounter random access failure or reach maximum number of RLC retransmissions in the uplink (i.e. RLC failure), which will trigger RLF</w:t>
      </w:r>
      <w:r w:rsidR="00217304">
        <w:t>.</w:t>
      </w:r>
      <w:r w:rsidR="0003228B">
        <w:t xml:space="preserve"> </w:t>
      </w:r>
      <w:r w:rsidR="00217304">
        <w:t>I</w:t>
      </w:r>
      <w:r w:rsidR="0003228B">
        <w:t>f the list of allowed cells of the logical channel includes PCell</w:t>
      </w:r>
      <w:r w:rsidR="00217304">
        <w:t>, the UE will trigger RRC re-establishment</w:t>
      </w:r>
      <w:r w:rsidR="00C770AD">
        <w:t>, where the UE will try to re-establish the RRC connectio</w:t>
      </w:r>
      <w:r w:rsidR="00E84824">
        <w:t xml:space="preserve">n, leading to </w:t>
      </w:r>
      <w:r w:rsidR="006A5A80">
        <w:t>data interruption</w:t>
      </w:r>
      <w:r w:rsidR="00833611">
        <w:t>.</w:t>
      </w:r>
      <w:r w:rsidR="006A5A80">
        <w:t xml:space="preserve"> </w:t>
      </w:r>
      <w:r w:rsidR="004C64AD">
        <w:t>The RRC re-establishment could be avoided</w:t>
      </w:r>
      <w:r w:rsidR="005D47C3">
        <w:t xml:space="preserve"> if the SUL could be used to notify the network of the </w:t>
      </w:r>
      <w:r w:rsidR="009A38EA">
        <w:t xml:space="preserve">uplink failure, similar as is </w:t>
      </w:r>
      <w:r w:rsidR="00463192">
        <w:t xml:space="preserve">already </w:t>
      </w:r>
      <w:r w:rsidR="009A38EA">
        <w:t xml:space="preserve">done in </w:t>
      </w:r>
      <w:proofErr w:type="spellStart"/>
      <w:r w:rsidR="009A38EA" w:rsidRPr="00254E70">
        <w:rPr>
          <w:i/>
        </w:rPr>
        <w:t>FailureInformation</w:t>
      </w:r>
      <w:proofErr w:type="spellEnd"/>
      <w:r w:rsidR="009A38EA">
        <w:t xml:space="preserve"> and </w:t>
      </w:r>
      <w:r w:rsidR="0011489F">
        <w:rPr>
          <w:i/>
        </w:rPr>
        <w:t>S</w:t>
      </w:r>
      <w:r w:rsidR="009A38EA" w:rsidRPr="00254E70">
        <w:rPr>
          <w:i/>
        </w:rPr>
        <w:t>CG</w:t>
      </w:r>
      <w:r w:rsidR="00254E70" w:rsidRPr="00254E70">
        <w:rPr>
          <w:i/>
        </w:rPr>
        <w:t>FailureInformation</w:t>
      </w:r>
      <w:r w:rsidR="00463192">
        <w:t xml:space="preserve">, and is being </w:t>
      </w:r>
      <w:r w:rsidR="0011489F">
        <w:t xml:space="preserve">discussed </w:t>
      </w:r>
      <w:r w:rsidR="00463192">
        <w:t>for</w:t>
      </w:r>
      <w:r w:rsidR="00E85B29">
        <w:t xml:space="preserve"> MCG failure in</w:t>
      </w:r>
      <w:r w:rsidR="00463192">
        <w:t xml:space="preserve"> MR-DC</w:t>
      </w:r>
      <w:r w:rsidR="00E85B29">
        <w:t>.</w:t>
      </w:r>
    </w:p>
    <w:p w14:paraId="6A23B51F" w14:textId="32632CE0" w:rsidR="00254E70" w:rsidRDefault="00254E70" w:rsidP="00254E70">
      <w:pPr>
        <w:pStyle w:val="Observation"/>
      </w:pPr>
      <w:bookmarkStart w:id="2" w:name="_Toc7694389"/>
      <w:r>
        <w:t xml:space="preserve">A UE with poor </w:t>
      </w:r>
      <w:r w:rsidR="005C3FB6">
        <w:t>UL</w:t>
      </w:r>
      <w:r>
        <w:t xml:space="preserve"> coverage but good DL coverage can currently not benefit fully from SUL.</w:t>
      </w:r>
      <w:bookmarkEnd w:id="2"/>
      <w:r>
        <w:t xml:space="preserve"> </w:t>
      </w:r>
    </w:p>
    <w:p w14:paraId="637C2829" w14:textId="4BC983B9" w:rsidR="00F63950" w:rsidRDefault="00230D18" w:rsidP="00F63950">
      <w:pPr>
        <w:pStyle w:val="Heading2"/>
      </w:pPr>
      <w:r>
        <w:t>2.</w:t>
      </w:r>
      <w:r w:rsidR="00D53D5C">
        <w:t>2</w:t>
      </w:r>
      <w:r>
        <w:tab/>
      </w:r>
      <w:r w:rsidR="0057662A">
        <w:t>Fast MCG recovery via SUL</w:t>
      </w:r>
    </w:p>
    <w:p w14:paraId="4981FBC4" w14:textId="39897DFF" w:rsidR="000A2025" w:rsidRDefault="00D7089C" w:rsidP="00CE0424">
      <w:pPr>
        <w:pStyle w:val="BodyText"/>
      </w:pPr>
      <w:r>
        <w:t xml:space="preserve">To address the </w:t>
      </w:r>
      <w:r w:rsidR="006630A7">
        <w:t xml:space="preserve">case of </w:t>
      </w:r>
      <w:r w:rsidR="00642D83">
        <w:t xml:space="preserve">failed </w:t>
      </w:r>
      <w:r w:rsidR="00BA7C19">
        <w:t>UE initiated random access</w:t>
      </w:r>
      <w:r w:rsidR="00642D83">
        <w:t xml:space="preserve"> and maximum number of RLC retransmissions reached</w:t>
      </w:r>
      <w:r w:rsidR="00BA7C19">
        <w:t xml:space="preserve"> in </w:t>
      </w:r>
      <w:r w:rsidR="001F4D9B">
        <w:t xml:space="preserve">areas with good DL coverage but poor UL coverage, it is proposed to add </w:t>
      </w:r>
      <w:r w:rsidR="00002DE5">
        <w:t xml:space="preserve">the possibility </w:t>
      </w:r>
      <w:r w:rsidR="00642D83">
        <w:t xml:space="preserve">to in these cases </w:t>
      </w:r>
      <w:r w:rsidR="00002DE5">
        <w:t xml:space="preserve">send </w:t>
      </w:r>
      <w:r w:rsidR="00642D83">
        <w:t xml:space="preserve">a failure information </w:t>
      </w:r>
      <w:r w:rsidR="00002DE5">
        <w:t>message</w:t>
      </w:r>
      <w:r w:rsidR="002A6262">
        <w:t xml:space="preserve"> </w:t>
      </w:r>
      <w:r w:rsidR="009853CD">
        <w:t>via SUL, if configured</w:t>
      </w:r>
      <w:r w:rsidR="00642D83">
        <w:t>, instead of triggering RRC re-establishment</w:t>
      </w:r>
      <w:r w:rsidR="009853CD">
        <w:t>.</w:t>
      </w:r>
      <w:r w:rsidR="00BD047C">
        <w:t xml:space="preserve"> The procedure</w:t>
      </w:r>
      <w:r w:rsidR="00F55BDA">
        <w:t xml:space="preserve"> could be </w:t>
      </w:r>
      <w:proofErr w:type="gramStart"/>
      <w:r w:rsidR="00F55BDA">
        <w:t>similar to</w:t>
      </w:r>
      <w:proofErr w:type="gramEnd"/>
      <w:r w:rsidR="00F55BDA">
        <w:t xml:space="preserve"> </w:t>
      </w:r>
      <w:r w:rsidR="00EF1161">
        <w:t xml:space="preserve">the procedure discussed </w:t>
      </w:r>
      <w:r w:rsidR="00642D83">
        <w:t xml:space="preserve">for fast MCG recovery </w:t>
      </w:r>
      <w:r w:rsidR="00EF1161">
        <w:t>in the email discussion [105#</w:t>
      </w:r>
      <w:r w:rsidR="000763EF">
        <w:t>55</w:t>
      </w:r>
      <w:r w:rsidR="00EF1161">
        <w:t>]</w:t>
      </w:r>
      <w:r w:rsidR="000A2025">
        <w:t>, except that the</w:t>
      </w:r>
      <w:r w:rsidR="00642D83">
        <w:t xml:space="preserve"> failure information </w:t>
      </w:r>
      <w:r w:rsidR="000A2025">
        <w:t>message is transmitted on SUL.</w:t>
      </w:r>
      <w:r w:rsidR="009853CD">
        <w:t xml:space="preserve"> </w:t>
      </w:r>
      <w:r w:rsidR="00BD047C">
        <w:t>A benefit of this is that it works</w:t>
      </w:r>
      <w:r w:rsidR="000A2025">
        <w:t xml:space="preserve"> not only for all MR-DC cases, but also for NR CA and NR SA.</w:t>
      </w:r>
    </w:p>
    <w:p w14:paraId="545E4719" w14:textId="5353070E" w:rsidR="000A2025" w:rsidRPr="00CE0424" w:rsidRDefault="00097703" w:rsidP="000A2025">
      <w:pPr>
        <w:pStyle w:val="Observation"/>
      </w:pPr>
      <w:bookmarkStart w:id="3" w:name="_Toc347823812"/>
      <w:bookmarkStart w:id="4" w:name="_Toc347823993"/>
      <w:bookmarkStart w:id="5" w:name="_Toc347824244"/>
      <w:bookmarkStart w:id="6" w:name="_Toc7694390"/>
      <w:r>
        <w:t xml:space="preserve">Fast MCG recovery via SUL </w:t>
      </w:r>
      <w:r w:rsidR="00B70592">
        <w:t>could</w:t>
      </w:r>
      <w:r>
        <w:t xml:space="preserve"> be supported in all MR-DC options</w:t>
      </w:r>
      <w:r w:rsidR="004157DF">
        <w:t>, but also for NR CA and NR SA</w:t>
      </w:r>
      <w:r w:rsidR="000A2025">
        <w:t>.</w:t>
      </w:r>
      <w:bookmarkEnd w:id="3"/>
      <w:bookmarkEnd w:id="4"/>
      <w:bookmarkEnd w:id="5"/>
      <w:bookmarkEnd w:id="6"/>
    </w:p>
    <w:p w14:paraId="30355FCC" w14:textId="0CFD1BA5" w:rsidR="000A2025" w:rsidRDefault="00BA33BD" w:rsidP="00CE0424">
      <w:pPr>
        <w:pStyle w:val="BodyText"/>
      </w:pPr>
      <w:r>
        <w:t xml:space="preserve">Instead of triggering RLF, for serving cell configured with a supplementary uplink, the UE </w:t>
      </w:r>
      <w:r w:rsidR="00777C87">
        <w:t>shall</w:t>
      </w:r>
      <w:r>
        <w:t xml:space="preserve"> u</w:t>
      </w:r>
      <w:r w:rsidR="00C749F8">
        <w:t>pon</w:t>
      </w:r>
      <w:r w:rsidR="005C0704">
        <w:t xml:space="preserve"> detecting</w:t>
      </w:r>
      <w:r w:rsidR="00C749F8">
        <w:t xml:space="preserve"> </w:t>
      </w:r>
      <w:r w:rsidR="0010374A">
        <w:t xml:space="preserve">random access </w:t>
      </w:r>
      <w:r w:rsidR="003533E8">
        <w:t xml:space="preserve">problem </w:t>
      </w:r>
      <w:r w:rsidR="0010374A">
        <w:t>or RLC failure</w:t>
      </w:r>
      <w:r w:rsidR="00E17B7D">
        <w:t xml:space="preserve"> on MCG</w:t>
      </w:r>
      <w:r w:rsidR="0010374A">
        <w:t>,</w:t>
      </w:r>
      <w:r w:rsidR="00EA4F0D">
        <w:t xml:space="preserve"> </w:t>
      </w:r>
      <w:r w:rsidR="00DF2D92">
        <w:t xml:space="preserve">select the SUL carrier for uplink transmission and </w:t>
      </w:r>
      <w:r w:rsidR="00176C28">
        <w:t xml:space="preserve">initiate </w:t>
      </w:r>
      <w:r w:rsidR="00DF2D92">
        <w:t xml:space="preserve">the </w:t>
      </w:r>
      <w:r w:rsidR="00176C28">
        <w:t>failure information procedure.</w:t>
      </w:r>
    </w:p>
    <w:p w14:paraId="12F9E6DA" w14:textId="100A94B0" w:rsidR="00176C28" w:rsidRPr="00A04F49" w:rsidRDefault="00A92322" w:rsidP="00176C28">
      <w:pPr>
        <w:pStyle w:val="Proposal"/>
      </w:pPr>
      <w:bookmarkStart w:id="7" w:name="_Toc347823621"/>
      <w:bookmarkStart w:id="8" w:name="_Toc347824073"/>
      <w:bookmarkStart w:id="9" w:name="_Toc347824246"/>
      <w:bookmarkStart w:id="10" w:name="_Toc7694391"/>
      <w:r>
        <w:t xml:space="preserve">Upon detection </w:t>
      </w:r>
      <w:r w:rsidR="003533E8">
        <w:t>random access problem or RLC failure</w:t>
      </w:r>
      <w:r>
        <w:t xml:space="preserve"> on a serving cell configured with supplementary uplink, the UE shall</w:t>
      </w:r>
      <w:bookmarkEnd w:id="7"/>
      <w:bookmarkEnd w:id="8"/>
      <w:bookmarkEnd w:id="9"/>
      <w:r>
        <w:t xml:space="preserve"> </w:t>
      </w:r>
      <w:r w:rsidR="0013777D">
        <w:t xml:space="preserve">select the SUL carrier for </w:t>
      </w:r>
      <w:r w:rsidR="005300FA">
        <w:t xml:space="preserve">uplink transmission and initiate </w:t>
      </w:r>
      <w:r w:rsidR="00C124D3">
        <w:t>a</w:t>
      </w:r>
      <w:r w:rsidR="0055616A">
        <w:t xml:space="preserve"> </w:t>
      </w:r>
      <w:r w:rsidR="005300FA">
        <w:t>failure information procedure.</w:t>
      </w:r>
      <w:bookmarkEnd w:id="10"/>
    </w:p>
    <w:p w14:paraId="2DC6EE0E" w14:textId="0ED83F7B" w:rsidR="00C1493A" w:rsidRDefault="00C1493A" w:rsidP="00AC6E72">
      <w:pPr>
        <w:pStyle w:val="BodyText"/>
      </w:pPr>
      <w:r>
        <w:t>Since random access problem on the SCG is already covered by the existing SCG Failure Information procedure, fast recovery via SUL should only supported for MCG.</w:t>
      </w:r>
    </w:p>
    <w:p w14:paraId="6484BEFC" w14:textId="0288B520" w:rsidR="00C1493A" w:rsidRPr="00A04F49" w:rsidRDefault="00C1493A" w:rsidP="00C1493A">
      <w:pPr>
        <w:pStyle w:val="Proposal"/>
      </w:pPr>
      <w:bookmarkStart w:id="11" w:name="_Toc7694392"/>
      <w:r>
        <w:t>Fast recovery via SUL is only supported for MCG.</w:t>
      </w:r>
      <w:bookmarkEnd w:id="11"/>
    </w:p>
    <w:p w14:paraId="4D276682" w14:textId="2488C3A9" w:rsidR="000A3240" w:rsidRDefault="00642D83" w:rsidP="00AC6E72">
      <w:pPr>
        <w:pStyle w:val="BodyText"/>
      </w:pPr>
      <w:r>
        <w:t xml:space="preserve">Two alternatives exist regarding which RRC message to use </w:t>
      </w:r>
      <w:r w:rsidR="000011A0">
        <w:t>to report</w:t>
      </w:r>
      <w:r>
        <w:t xml:space="preserve"> the failure information. </w:t>
      </w:r>
    </w:p>
    <w:p w14:paraId="4F74E472" w14:textId="0A92F22E" w:rsidR="00642D83" w:rsidRDefault="00642D83" w:rsidP="000A3240">
      <w:pPr>
        <w:pStyle w:val="BodyText"/>
        <w:numPr>
          <w:ilvl w:val="0"/>
          <w:numId w:val="26"/>
        </w:numPr>
      </w:pPr>
      <w:r>
        <w:t xml:space="preserve">One alternative is to </w:t>
      </w:r>
      <w:r w:rsidR="000011A0">
        <w:t xml:space="preserve">reuse the existing </w:t>
      </w:r>
      <w:r w:rsidR="000011A0" w:rsidRPr="000011A0">
        <w:rPr>
          <w:i/>
        </w:rPr>
        <w:t>FailureInformation</w:t>
      </w:r>
      <w:r w:rsidR="000011A0">
        <w:t xml:space="preserve"> message currently used to report RLC failure on in case CA duplication</w:t>
      </w:r>
      <w:r w:rsidR="000A3240">
        <w:t xml:space="preserve"> is configure</w:t>
      </w:r>
      <w:r w:rsidR="000E19B2">
        <w:t>d</w:t>
      </w:r>
      <w:r w:rsidR="000A3240">
        <w:t xml:space="preserve"> and the RLC bearer is mapped only to SCells, see sections 5.3.10.3 and </w:t>
      </w:r>
      <w:r w:rsidR="000011A0">
        <w:t xml:space="preserve">5.7.5 in 38.331. </w:t>
      </w:r>
      <w:r w:rsidR="000A3240">
        <w:t xml:space="preserve">The </w:t>
      </w:r>
      <w:r w:rsidR="000A3240" w:rsidRPr="000011A0">
        <w:rPr>
          <w:i/>
        </w:rPr>
        <w:t>FailureInformation</w:t>
      </w:r>
      <w:r w:rsidR="000A3240">
        <w:t xml:space="preserve"> message could be extended to cover also the case of </w:t>
      </w:r>
      <w:proofErr w:type="gramStart"/>
      <w:r w:rsidR="000A3240">
        <w:t>random access</w:t>
      </w:r>
      <w:proofErr w:type="gramEnd"/>
      <w:r w:rsidR="000A3240">
        <w:t xml:space="preserve"> failure and RLC failure for the case where SUL is configured.</w:t>
      </w:r>
    </w:p>
    <w:p w14:paraId="0BDB6902" w14:textId="34AF880B" w:rsidR="000A3240" w:rsidRDefault="000A3240" w:rsidP="000A3240">
      <w:pPr>
        <w:pStyle w:val="BodyText"/>
        <w:numPr>
          <w:ilvl w:val="0"/>
          <w:numId w:val="26"/>
        </w:numPr>
      </w:pPr>
      <w:r>
        <w:t xml:space="preserve">Another alternative is to add the corresponding functionality in the new </w:t>
      </w:r>
      <w:proofErr w:type="spellStart"/>
      <w:r w:rsidRPr="00C366BC">
        <w:rPr>
          <w:i/>
        </w:rPr>
        <w:t>MCGFailureInformation</w:t>
      </w:r>
      <w:proofErr w:type="spellEnd"/>
      <w:r>
        <w:t xml:space="preserve"> message proposed for the MR-DC cases, </w:t>
      </w:r>
      <w:r w:rsidR="00C366BC">
        <w:t xml:space="preserve">as </w:t>
      </w:r>
      <w:r>
        <w:t>discussed in email discussion [105#55].</w:t>
      </w:r>
    </w:p>
    <w:p w14:paraId="5B33C113" w14:textId="54EF7B4F" w:rsidR="000A3240" w:rsidRPr="000A3240" w:rsidRDefault="000A3240" w:rsidP="000A3240">
      <w:pPr>
        <w:pStyle w:val="BodyText"/>
      </w:pPr>
      <w:r>
        <w:t xml:space="preserve">Both of above alternatives are </w:t>
      </w:r>
      <w:r w:rsidR="00A21A87">
        <w:t xml:space="preserve">in principle </w:t>
      </w:r>
      <w:r>
        <w:t>feasible</w:t>
      </w:r>
      <w:r w:rsidR="009C0018">
        <w:t>, depending a bit on the exact functionality for MCG Failure information procedure, which is still in the making.</w:t>
      </w:r>
      <w:r>
        <w:t xml:space="preserve"> </w:t>
      </w:r>
      <w:proofErr w:type="spellStart"/>
      <w:r w:rsidR="00927C5B" w:rsidRPr="00C366BC">
        <w:rPr>
          <w:i/>
        </w:rPr>
        <w:t>MCGFailureInformation</w:t>
      </w:r>
      <w:proofErr w:type="spellEnd"/>
      <w:r w:rsidR="00927C5B">
        <w:t xml:space="preserve"> will also need to include </w:t>
      </w:r>
      <w:proofErr w:type="spellStart"/>
      <w:r w:rsidR="00927C5B" w:rsidRPr="00927C5B">
        <w:rPr>
          <w:i/>
        </w:rPr>
        <w:t>failureType</w:t>
      </w:r>
      <w:proofErr w:type="spellEnd"/>
      <w:r w:rsidR="00927C5B">
        <w:t xml:space="preserve"> values for maximum number of RLC retransmissions and </w:t>
      </w:r>
      <w:proofErr w:type="gramStart"/>
      <w:r w:rsidR="00927C5B">
        <w:t>random access</w:t>
      </w:r>
      <w:proofErr w:type="gramEnd"/>
      <w:r w:rsidR="00927C5B">
        <w:t xml:space="preserve"> problem</w:t>
      </w:r>
      <w:r w:rsidR="009C0018">
        <w:t xml:space="preserve">. On the other hand, it is designed for use in MR-DC, whereas recovery via SUL should work also in NR SA. Part of the proposed MCG Failure Information procedure is the suspension of the MCG, which would not be </w:t>
      </w:r>
      <w:r w:rsidR="006501FB">
        <w:t>possible</w:t>
      </w:r>
      <w:r w:rsidR="009C0018">
        <w:t xml:space="preserve"> for the NR SA case, in case transmissions </w:t>
      </w:r>
      <w:r w:rsidR="006501FB">
        <w:t>should</w:t>
      </w:r>
      <w:r w:rsidR="009C0018">
        <w:t xml:space="preserve"> continue via SUL.</w:t>
      </w:r>
      <w:r w:rsidR="00CA2E69">
        <w:t xml:space="preserve"> Therefore, extending the current Failure information procedure </w:t>
      </w:r>
      <w:r w:rsidR="006501FB">
        <w:t xml:space="preserve">seems the best alternative, even though </w:t>
      </w:r>
      <w:r w:rsidR="009C0018">
        <w:t>c</w:t>
      </w:r>
      <w:r w:rsidR="00B55676">
        <w:t>urrent</w:t>
      </w:r>
      <w:r w:rsidR="00927C5B">
        <w:t xml:space="preserve"> </w:t>
      </w:r>
      <w:proofErr w:type="spellStart"/>
      <w:r w:rsidR="00927C5B" w:rsidRPr="000011A0">
        <w:rPr>
          <w:i/>
        </w:rPr>
        <w:t>FailureInformation</w:t>
      </w:r>
      <w:proofErr w:type="spellEnd"/>
      <w:r w:rsidR="00927C5B">
        <w:t xml:space="preserve"> </w:t>
      </w:r>
      <w:r w:rsidR="00B55676">
        <w:t>message carries</w:t>
      </w:r>
      <w:r w:rsidR="00927C5B">
        <w:t xml:space="preserve"> only three spare values for the </w:t>
      </w:r>
      <w:proofErr w:type="spellStart"/>
      <w:r w:rsidR="00927C5B" w:rsidRPr="00927C5B">
        <w:rPr>
          <w:i/>
        </w:rPr>
        <w:t>failureType</w:t>
      </w:r>
      <w:proofErr w:type="spellEnd"/>
      <w:r w:rsidR="00927C5B">
        <w:t>.</w:t>
      </w:r>
    </w:p>
    <w:p w14:paraId="46F54941" w14:textId="62023B22" w:rsidR="00642D83" w:rsidRPr="00A04F49" w:rsidRDefault="006501FB" w:rsidP="00642D83">
      <w:pPr>
        <w:pStyle w:val="Proposal"/>
      </w:pPr>
      <w:bookmarkStart w:id="12" w:name="_Toc7694393"/>
      <w:r w:rsidRPr="006501FB">
        <w:t xml:space="preserve">Extend the </w:t>
      </w:r>
      <w:r>
        <w:t>F</w:t>
      </w:r>
      <w:r w:rsidRPr="006501FB">
        <w:t xml:space="preserve">ailure </w:t>
      </w:r>
      <w:r>
        <w:t>I</w:t>
      </w:r>
      <w:r w:rsidRPr="006501FB">
        <w:t xml:space="preserve">nformation procedure to cover also the reporting of </w:t>
      </w:r>
      <w:proofErr w:type="gramStart"/>
      <w:r w:rsidRPr="006501FB">
        <w:t>random access</w:t>
      </w:r>
      <w:proofErr w:type="gramEnd"/>
      <w:r w:rsidRPr="006501FB">
        <w:t xml:space="preserve"> problem or RLC failure via SUL</w:t>
      </w:r>
      <w:r w:rsidR="000A3240">
        <w:t>.</w:t>
      </w:r>
      <w:bookmarkEnd w:id="12"/>
    </w:p>
    <w:p w14:paraId="1AF76238" w14:textId="1D37394C" w:rsidR="0016270F" w:rsidRDefault="000A3240" w:rsidP="00CE0424">
      <w:pPr>
        <w:pStyle w:val="BodyText"/>
      </w:pPr>
      <w:r>
        <w:t xml:space="preserve">A draft CR covering necessary changes to support fast MCG recovery via SUL is provided in </w:t>
      </w:r>
      <w:r w:rsidR="008801DB">
        <w:fldChar w:fldCharType="begin"/>
      </w:r>
      <w:r w:rsidR="008801DB">
        <w:instrText xml:space="preserve"> REF _Ref4076585 \r \h </w:instrText>
      </w:r>
      <w:r w:rsidR="008801DB">
        <w:fldChar w:fldCharType="separate"/>
      </w:r>
      <w:r w:rsidR="00C1493A">
        <w:t>[1]</w:t>
      </w:r>
      <w:r w:rsidR="008801DB">
        <w:fldChar w:fldCharType="end"/>
      </w:r>
      <w:r>
        <w:t>.</w:t>
      </w:r>
    </w:p>
    <w:p w14:paraId="4D9E1559" w14:textId="77EC1CE2" w:rsidR="00683B4C" w:rsidRDefault="00683B4C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  <w:r>
        <w:br w:type="page"/>
      </w:r>
    </w:p>
    <w:p w14:paraId="381CFA58" w14:textId="77777777" w:rsidR="00683B4C" w:rsidRDefault="00683B4C" w:rsidP="00CE0424">
      <w:pPr>
        <w:pStyle w:val="BodyText"/>
      </w:pPr>
    </w:p>
    <w:p w14:paraId="19729334" w14:textId="38C8404F" w:rsidR="00FF5247" w:rsidRPr="008D00A5" w:rsidRDefault="00FF5247" w:rsidP="00D07DBB"/>
    <w:p w14:paraId="3D0AA5D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C8837E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260520D" w14:textId="60AA651D" w:rsidR="00C1493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694388" w:history="1">
        <w:r w:rsidR="00C1493A" w:rsidRPr="00A37AB9">
          <w:rPr>
            <w:rStyle w:val="Hyperlink"/>
            <w:noProof/>
          </w:rPr>
          <w:t>Observation 1</w:t>
        </w:r>
        <w:r w:rsidR="00C149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1493A" w:rsidRPr="00A37AB9">
          <w:rPr>
            <w:rStyle w:val="Hyperlink"/>
            <w:noProof/>
          </w:rPr>
          <w:t>Current specification allows the UE to fallback to SUL for random access only when the measured quality of the downlink falls below a broadcast threshold.</w:t>
        </w:r>
      </w:hyperlink>
    </w:p>
    <w:p w14:paraId="34387C30" w14:textId="0BDB8325" w:rsidR="00C1493A" w:rsidRDefault="007D55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94389" w:history="1">
        <w:r w:rsidR="00C1493A" w:rsidRPr="00A37AB9">
          <w:rPr>
            <w:rStyle w:val="Hyperlink"/>
            <w:noProof/>
          </w:rPr>
          <w:t>Observation 2</w:t>
        </w:r>
        <w:r w:rsidR="00C149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1493A" w:rsidRPr="00A37AB9">
          <w:rPr>
            <w:rStyle w:val="Hyperlink"/>
            <w:noProof/>
          </w:rPr>
          <w:t>A UE with poor UL coverage but good DL coverage can currently not benefit fully from SUL.</w:t>
        </w:r>
      </w:hyperlink>
    </w:p>
    <w:p w14:paraId="76011181" w14:textId="421E09A8" w:rsidR="00C1493A" w:rsidRDefault="007D55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94390" w:history="1">
        <w:r w:rsidR="00C1493A" w:rsidRPr="00A37AB9">
          <w:rPr>
            <w:rStyle w:val="Hyperlink"/>
            <w:noProof/>
          </w:rPr>
          <w:t>Observation 3</w:t>
        </w:r>
        <w:r w:rsidR="00C149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1493A" w:rsidRPr="00A37AB9">
          <w:rPr>
            <w:rStyle w:val="Hyperlink"/>
            <w:noProof/>
          </w:rPr>
          <w:t>Fast MCG recovery via SUL could be supported in all MR-DC options, but also for NR CA and NR SA.</w:t>
        </w:r>
      </w:hyperlink>
    </w:p>
    <w:p w14:paraId="0AC454E9" w14:textId="2A4EF6D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8FA122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D058130" w14:textId="1D3EE95A" w:rsidR="00C1493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694391" w:history="1">
        <w:r w:rsidR="00C1493A" w:rsidRPr="00FF308D">
          <w:rPr>
            <w:rStyle w:val="Hyperlink"/>
            <w:noProof/>
          </w:rPr>
          <w:t>Proposal 1</w:t>
        </w:r>
        <w:r w:rsidR="00C149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1493A" w:rsidRPr="00FF308D">
          <w:rPr>
            <w:rStyle w:val="Hyperlink"/>
            <w:noProof/>
          </w:rPr>
          <w:t>Upon detection random access problem or RLC failure on a serving cell configured with supplementary uplink, the UE shall select the SUL carrier for uplink transmission and initiate a failure information procedure.</w:t>
        </w:r>
      </w:hyperlink>
    </w:p>
    <w:p w14:paraId="0739F505" w14:textId="16576834" w:rsidR="00C1493A" w:rsidRDefault="007D55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94392" w:history="1">
        <w:r w:rsidR="00C1493A" w:rsidRPr="00FF308D">
          <w:rPr>
            <w:rStyle w:val="Hyperlink"/>
            <w:noProof/>
          </w:rPr>
          <w:t>Proposal 2</w:t>
        </w:r>
        <w:r w:rsidR="00C149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1493A" w:rsidRPr="00FF308D">
          <w:rPr>
            <w:rStyle w:val="Hyperlink"/>
            <w:noProof/>
          </w:rPr>
          <w:t>Fast recovery via SUL is only supported for MCG.</w:t>
        </w:r>
      </w:hyperlink>
    </w:p>
    <w:p w14:paraId="5579678E" w14:textId="265BB950" w:rsidR="00C1493A" w:rsidRDefault="007D55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94393" w:history="1">
        <w:r w:rsidR="00C1493A" w:rsidRPr="00FF308D">
          <w:rPr>
            <w:rStyle w:val="Hyperlink"/>
            <w:noProof/>
          </w:rPr>
          <w:t>Proposal 3</w:t>
        </w:r>
        <w:r w:rsidR="00C149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1493A" w:rsidRPr="00FF308D">
          <w:rPr>
            <w:rStyle w:val="Hyperlink"/>
            <w:noProof/>
          </w:rPr>
          <w:t>Extend the Failure Information procedure to cover also the reporting of random access problem or RLC failure via SUL.</w:t>
        </w:r>
      </w:hyperlink>
    </w:p>
    <w:p w14:paraId="7CF51F80" w14:textId="5E5E91A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CDDA21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7361B2BF" w14:textId="220631B3" w:rsidR="003A7EF3" w:rsidRPr="00927C5B" w:rsidRDefault="00B70592" w:rsidP="00CE0424">
      <w:pPr>
        <w:pStyle w:val="Reference"/>
      </w:pPr>
      <w:bookmarkStart w:id="14" w:name="_Ref174151459"/>
      <w:bookmarkStart w:id="15" w:name="_Ref189809556"/>
      <w:bookmarkStart w:id="16" w:name="_Ref4076585"/>
      <w:r>
        <w:t>R2-</w:t>
      </w:r>
      <w:r w:rsidRPr="00C124D3">
        <w:t>190</w:t>
      </w:r>
      <w:r w:rsidR="00C97FD1">
        <w:t>7548</w:t>
      </w:r>
      <w:bookmarkStart w:id="17" w:name="_GoBack"/>
      <w:bookmarkEnd w:id="17"/>
      <w:r>
        <w:t xml:space="preserve">, </w:t>
      </w:r>
      <w:r w:rsidRPr="00B70592">
        <w:t xml:space="preserve">Fast MCG recovery </w:t>
      </w:r>
      <w:r w:rsidR="008801DB">
        <w:t>via SUL</w:t>
      </w:r>
      <w:r>
        <w:t xml:space="preserve">, Ericsson, </w:t>
      </w:r>
      <w:bookmarkEnd w:id="14"/>
      <w:bookmarkEnd w:id="15"/>
      <w:r w:rsidR="008801DB">
        <w:t xml:space="preserve">draft CR 38.331, </w:t>
      </w:r>
      <w:r w:rsidRPr="00E91753">
        <w:rPr>
          <w:rFonts w:cs="Arial"/>
        </w:rPr>
        <w:t>TSG-RAN WG2 #10</w:t>
      </w:r>
      <w:r>
        <w:rPr>
          <w:rFonts w:cs="Arial"/>
        </w:rPr>
        <w:t>5bis</w:t>
      </w:r>
      <w:r w:rsidRPr="00E91753">
        <w:rPr>
          <w:rFonts w:cs="Arial"/>
        </w:rPr>
        <w:t xml:space="preserve">, </w:t>
      </w:r>
      <w:r w:rsidRPr="009B7F57">
        <w:rPr>
          <w:rFonts w:cs="Arial"/>
        </w:rPr>
        <w:t>Xian, China, 8th– 12th April 2019</w:t>
      </w:r>
      <w:r>
        <w:rPr>
          <w:rFonts w:cs="Arial"/>
        </w:rPr>
        <w:t>.</w:t>
      </w:r>
      <w:bookmarkEnd w:id="16"/>
    </w:p>
    <w:p w14:paraId="517B2938" w14:textId="4BFA7763" w:rsidR="00DE2BF0" w:rsidRPr="00602127" w:rsidRDefault="00602127" w:rsidP="00602127">
      <w:pPr>
        <w:pStyle w:val="Reference"/>
        <w:rPr>
          <w:rFonts w:cs="Arial"/>
        </w:rPr>
      </w:pPr>
      <w:bookmarkStart w:id="18" w:name="_Ref6401985"/>
      <w:bookmarkStart w:id="19" w:name="_Ref503191143"/>
      <w:bookmarkStart w:id="20" w:name="_Ref510526008"/>
      <w:bookmarkStart w:id="21" w:name="_Ref521598755"/>
      <w:bookmarkStart w:id="22" w:name="_Ref525481723"/>
      <w:bookmarkStart w:id="23" w:name="_Hlk525639642"/>
      <w:r w:rsidRPr="0068056B">
        <w:rPr>
          <w:rFonts w:cs="Arial"/>
        </w:rPr>
        <w:t>R2-1903339</w:t>
      </w:r>
      <w:r>
        <w:rPr>
          <w:rFonts w:cs="Arial"/>
        </w:rPr>
        <w:t xml:space="preserve">, </w:t>
      </w:r>
      <w:r w:rsidRPr="0068056B">
        <w:rPr>
          <w:rFonts w:cs="Arial"/>
        </w:rPr>
        <w:t>Report of105#55NR_eCA-DC MCG</w:t>
      </w:r>
      <w:r>
        <w:rPr>
          <w:rFonts w:cs="Arial"/>
        </w:rPr>
        <w:t xml:space="preserve"> </w:t>
      </w:r>
      <w:r w:rsidRPr="0068056B">
        <w:rPr>
          <w:rFonts w:cs="Arial"/>
        </w:rPr>
        <w:t>failure</w:t>
      </w:r>
      <w:r>
        <w:rPr>
          <w:rFonts w:cs="Arial"/>
        </w:rPr>
        <w:t>,</w:t>
      </w:r>
      <w:r w:rsidRPr="0068056B">
        <w:rPr>
          <w:rFonts w:cs="Arial"/>
        </w:rPr>
        <w:tab/>
        <w:t>vivo</w:t>
      </w:r>
      <w:bookmarkEnd w:id="18"/>
      <w:bookmarkEnd w:id="19"/>
      <w:bookmarkEnd w:id="20"/>
      <w:bookmarkEnd w:id="21"/>
      <w:bookmarkEnd w:id="22"/>
      <w:bookmarkEnd w:id="23"/>
    </w:p>
    <w:sectPr w:rsidR="00DE2BF0" w:rsidRPr="00602127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CBB7E" w14:textId="77777777" w:rsidR="007D5544" w:rsidRDefault="007D5544">
      <w:r>
        <w:separator/>
      </w:r>
    </w:p>
  </w:endnote>
  <w:endnote w:type="continuationSeparator" w:id="0">
    <w:p w14:paraId="471DF02D" w14:textId="77777777" w:rsidR="007D5544" w:rsidRDefault="007D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2E8E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32BB5" w14:textId="77777777" w:rsidR="007D5544" w:rsidRDefault="007D5544">
      <w:r>
        <w:separator/>
      </w:r>
    </w:p>
  </w:footnote>
  <w:footnote w:type="continuationSeparator" w:id="0">
    <w:p w14:paraId="69690F22" w14:textId="77777777" w:rsidR="007D5544" w:rsidRDefault="007D5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25C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455FD8"/>
    <w:multiLevelType w:val="hybridMultilevel"/>
    <w:tmpl w:val="AF980090"/>
    <w:lvl w:ilvl="0" w:tplc="DAF21A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D5DEE"/>
    <w:multiLevelType w:val="hybridMultilevel"/>
    <w:tmpl w:val="1E6EBED6"/>
    <w:lvl w:ilvl="0" w:tplc="B62072E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8" w:hanging="360"/>
      </w:pPr>
    </w:lvl>
    <w:lvl w:ilvl="2" w:tplc="040B001B" w:tentative="1">
      <w:start w:val="1"/>
      <w:numFmt w:val="lowerRoman"/>
      <w:lvlText w:val="%3."/>
      <w:lvlJc w:val="right"/>
      <w:pPr>
        <w:ind w:left="2088" w:hanging="180"/>
      </w:pPr>
    </w:lvl>
    <w:lvl w:ilvl="3" w:tplc="040B000F" w:tentative="1">
      <w:start w:val="1"/>
      <w:numFmt w:val="decimal"/>
      <w:lvlText w:val="%4."/>
      <w:lvlJc w:val="left"/>
      <w:pPr>
        <w:ind w:left="2808" w:hanging="360"/>
      </w:pPr>
    </w:lvl>
    <w:lvl w:ilvl="4" w:tplc="040B0019" w:tentative="1">
      <w:start w:val="1"/>
      <w:numFmt w:val="lowerLetter"/>
      <w:lvlText w:val="%5."/>
      <w:lvlJc w:val="left"/>
      <w:pPr>
        <w:ind w:left="3528" w:hanging="360"/>
      </w:pPr>
    </w:lvl>
    <w:lvl w:ilvl="5" w:tplc="040B001B" w:tentative="1">
      <w:start w:val="1"/>
      <w:numFmt w:val="lowerRoman"/>
      <w:lvlText w:val="%6."/>
      <w:lvlJc w:val="right"/>
      <w:pPr>
        <w:ind w:left="4248" w:hanging="180"/>
      </w:pPr>
    </w:lvl>
    <w:lvl w:ilvl="6" w:tplc="040B000F" w:tentative="1">
      <w:start w:val="1"/>
      <w:numFmt w:val="decimal"/>
      <w:lvlText w:val="%7."/>
      <w:lvlJc w:val="left"/>
      <w:pPr>
        <w:ind w:left="4968" w:hanging="360"/>
      </w:pPr>
    </w:lvl>
    <w:lvl w:ilvl="7" w:tplc="040B0019" w:tentative="1">
      <w:start w:val="1"/>
      <w:numFmt w:val="lowerLetter"/>
      <w:lvlText w:val="%8."/>
      <w:lvlJc w:val="left"/>
      <w:pPr>
        <w:ind w:left="5688" w:hanging="360"/>
      </w:pPr>
    </w:lvl>
    <w:lvl w:ilvl="8" w:tplc="040B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930855"/>
    <w:multiLevelType w:val="hybridMultilevel"/>
    <w:tmpl w:val="B04617D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8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7"/>
  </w:num>
  <w:num w:numId="24">
    <w:abstractNumId w:val="11"/>
  </w:num>
  <w:num w:numId="25">
    <w:abstractNumId w:val="5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1C"/>
    <w:rsid w:val="000006E1"/>
    <w:rsid w:val="000011A0"/>
    <w:rsid w:val="00002A37"/>
    <w:rsid w:val="00002DE5"/>
    <w:rsid w:val="0000564C"/>
    <w:rsid w:val="00006446"/>
    <w:rsid w:val="00006896"/>
    <w:rsid w:val="00007CDC"/>
    <w:rsid w:val="00011B28"/>
    <w:rsid w:val="0001570F"/>
    <w:rsid w:val="000157A7"/>
    <w:rsid w:val="00015D15"/>
    <w:rsid w:val="0002564D"/>
    <w:rsid w:val="00025ECA"/>
    <w:rsid w:val="0003228B"/>
    <w:rsid w:val="000325B8"/>
    <w:rsid w:val="00034C15"/>
    <w:rsid w:val="00036BA1"/>
    <w:rsid w:val="000422E2"/>
    <w:rsid w:val="000423E1"/>
    <w:rsid w:val="00042F22"/>
    <w:rsid w:val="0004357F"/>
    <w:rsid w:val="000444EF"/>
    <w:rsid w:val="00052A07"/>
    <w:rsid w:val="000534E3"/>
    <w:rsid w:val="0005606A"/>
    <w:rsid w:val="00057117"/>
    <w:rsid w:val="000616E7"/>
    <w:rsid w:val="0006487E"/>
    <w:rsid w:val="00065E1A"/>
    <w:rsid w:val="000716EA"/>
    <w:rsid w:val="00071B18"/>
    <w:rsid w:val="000763EF"/>
    <w:rsid w:val="00077E5F"/>
    <w:rsid w:val="0008036A"/>
    <w:rsid w:val="00081AE6"/>
    <w:rsid w:val="000855EB"/>
    <w:rsid w:val="00085B52"/>
    <w:rsid w:val="000866F2"/>
    <w:rsid w:val="00086DA4"/>
    <w:rsid w:val="0009009F"/>
    <w:rsid w:val="00090213"/>
    <w:rsid w:val="00091557"/>
    <w:rsid w:val="00091C2F"/>
    <w:rsid w:val="000924C1"/>
    <w:rsid w:val="000924F0"/>
    <w:rsid w:val="0009345A"/>
    <w:rsid w:val="00093474"/>
    <w:rsid w:val="0009510F"/>
    <w:rsid w:val="0009669E"/>
    <w:rsid w:val="000967D1"/>
    <w:rsid w:val="00097703"/>
    <w:rsid w:val="000A1268"/>
    <w:rsid w:val="000A1B7B"/>
    <w:rsid w:val="000A2025"/>
    <w:rsid w:val="000A3240"/>
    <w:rsid w:val="000A56F2"/>
    <w:rsid w:val="000B0464"/>
    <w:rsid w:val="000B131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0C4"/>
    <w:rsid w:val="000E0527"/>
    <w:rsid w:val="000E19B2"/>
    <w:rsid w:val="000E1E92"/>
    <w:rsid w:val="000E78B7"/>
    <w:rsid w:val="000F06D6"/>
    <w:rsid w:val="000F0EB1"/>
    <w:rsid w:val="000F1106"/>
    <w:rsid w:val="000F3BE9"/>
    <w:rsid w:val="000F3F6C"/>
    <w:rsid w:val="000F6DF3"/>
    <w:rsid w:val="001005FF"/>
    <w:rsid w:val="001034FA"/>
    <w:rsid w:val="0010374A"/>
    <w:rsid w:val="001062FB"/>
    <w:rsid w:val="001063E6"/>
    <w:rsid w:val="00113CF4"/>
    <w:rsid w:val="0011489F"/>
    <w:rsid w:val="001153EA"/>
    <w:rsid w:val="00115643"/>
    <w:rsid w:val="00115B10"/>
    <w:rsid w:val="00116765"/>
    <w:rsid w:val="001219F5"/>
    <w:rsid w:val="00121A20"/>
    <w:rsid w:val="0012377F"/>
    <w:rsid w:val="00124314"/>
    <w:rsid w:val="00125DBE"/>
    <w:rsid w:val="00126758"/>
    <w:rsid w:val="00126B4A"/>
    <w:rsid w:val="00132FD0"/>
    <w:rsid w:val="001344C0"/>
    <w:rsid w:val="001346FA"/>
    <w:rsid w:val="00135252"/>
    <w:rsid w:val="0013777D"/>
    <w:rsid w:val="00137AB5"/>
    <w:rsid w:val="00137F0B"/>
    <w:rsid w:val="001506D0"/>
    <w:rsid w:val="00151E23"/>
    <w:rsid w:val="001526E0"/>
    <w:rsid w:val="001551B5"/>
    <w:rsid w:val="0016270F"/>
    <w:rsid w:val="001659C1"/>
    <w:rsid w:val="00170565"/>
    <w:rsid w:val="00173A8E"/>
    <w:rsid w:val="00174B81"/>
    <w:rsid w:val="0017502C"/>
    <w:rsid w:val="00176C28"/>
    <w:rsid w:val="0018143F"/>
    <w:rsid w:val="00181FF8"/>
    <w:rsid w:val="00184AD0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7E7"/>
    <w:rsid w:val="001D51BA"/>
    <w:rsid w:val="001D53E7"/>
    <w:rsid w:val="001D6342"/>
    <w:rsid w:val="001D6D53"/>
    <w:rsid w:val="001E263D"/>
    <w:rsid w:val="001E58E2"/>
    <w:rsid w:val="001E7307"/>
    <w:rsid w:val="001E7AED"/>
    <w:rsid w:val="001F2A73"/>
    <w:rsid w:val="001F3916"/>
    <w:rsid w:val="001F4D9B"/>
    <w:rsid w:val="001F54C5"/>
    <w:rsid w:val="001F662C"/>
    <w:rsid w:val="001F7074"/>
    <w:rsid w:val="00200490"/>
    <w:rsid w:val="00201F3A"/>
    <w:rsid w:val="00203F96"/>
    <w:rsid w:val="00206511"/>
    <w:rsid w:val="002069B2"/>
    <w:rsid w:val="00207FA3"/>
    <w:rsid w:val="0021173A"/>
    <w:rsid w:val="00214DA8"/>
    <w:rsid w:val="00215423"/>
    <w:rsid w:val="002158FA"/>
    <w:rsid w:val="00217304"/>
    <w:rsid w:val="00220600"/>
    <w:rsid w:val="002224DB"/>
    <w:rsid w:val="00223EE1"/>
    <w:rsid w:val="00223FCB"/>
    <w:rsid w:val="002252C3"/>
    <w:rsid w:val="00225C54"/>
    <w:rsid w:val="00226024"/>
    <w:rsid w:val="00230765"/>
    <w:rsid w:val="00230D18"/>
    <w:rsid w:val="002319E4"/>
    <w:rsid w:val="00234A2F"/>
    <w:rsid w:val="00235632"/>
    <w:rsid w:val="00235872"/>
    <w:rsid w:val="00241559"/>
    <w:rsid w:val="00242A37"/>
    <w:rsid w:val="002435B3"/>
    <w:rsid w:val="002458EB"/>
    <w:rsid w:val="00247FBB"/>
    <w:rsid w:val="002500C8"/>
    <w:rsid w:val="00251C09"/>
    <w:rsid w:val="00254E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F"/>
    <w:rsid w:val="002805F5"/>
    <w:rsid w:val="00280751"/>
    <w:rsid w:val="0028280A"/>
    <w:rsid w:val="00286ACD"/>
    <w:rsid w:val="00287838"/>
    <w:rsid w:val="002907B5"/>
    <w:rsid w:val="002920EB"/>
    <w:rsid w:val="00292EB7"/>
    <w:rsid w:val="00296227"/>
    <w:rsid w:val="00296F44"/>
    <w:rsid w:val="0029777D"/>
    <w:rsid w:val="002A055E"/>
    <w:rsid w:val="002A1D4E"/>
    <w:rsid w:val="002A2869"/>
    <w:rsid w:val="002A6262"/>
    <w:rsid w:val="002B24D6"/>
    <w:rsid w:val="002C06AD"/>
    <w:rsid w:val="002C41E6"/>
    <w:rsid w:val="002C488F"/>
    <w:rsid w:val="002C6626"/>
    <w:rsid w:val="002C6C06"/>
    <w:rsid w:val="002D071A"/>
    <w:rsid w:val="002D34B2"/>
    <w:rsid w:val="002D4071"/>
    <w:rsid w:val="002D48B0"/>
    <w:rsid w:val="002D5B37"/>
    <w:rsid w:val="002D7637"/>
    <w:rsid w:val="002E17F2"/>
    <w:rsid w:val="002E7CAE"/>
    <w:rsid w:val="002F2771"/>
    <w:rsid w:val="002F37A9"/>
    <w:rsid w:val="003019D0"/>
    <w:rsid w:val="00301A76"/>
    <w:rsid w:val="00301CE6"/>
    <w:rsid w:val="0030256B"/>
    <w:rsid w:val="00303F1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D55"/>
    <w:rsid w:val="00331751"/>
    <w:rsid w:val="00334579"/>
    <w:rsid w:val="00335858"/>
    <w:rsid w:val="00336BDA"/>
    <w:rsid w:val="00337C9E"/>
    <w:rsid w:val="00342BD7"/>
    <w:rsid w:val="00346DB5"/>
    <w:rsid w:val="00347681"/>
    <w:rsid w:val="003477B1"/>
    <w:rsid w:val="003533E8"/>
    <w:rsid w:val="00353E0D"/>
    <w:rsid w:val="00355C14"/>
    <w:rsid w:val="003572B6"/>
    <w:rsid w:val="00357380"/>
    <w:rsid w:val="003602D9"/>
    <w:rsid w:val="003604CE"/>
    <w:rsid w:val="0036210E"/>
    <w:rsid w:val="00363BF7"/>
    <w:rsid w:val="003674CD"/>
    <w:rsid w:val="00370E47"/>
    <w:rsid w:val="003742AC"/>
    <w:rsid w:val="00377CE1"/>
    <w:rsid w:val="00385BF0"/>
    <w:rsid w:val="003939FF"/>
    <w:rsid w:val="003A0E90"/>
    <w:rsid w:val="003A2223"/>
    <w:rsid w:val="003A2A0F"/>
    <w:rsid w:val="003A442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E34"/>
    <w:rsid w:val="003C2702"/>
    <w:rsid w:val="003C408F"/>
    <w:rsid w:val="003C77EF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7DF"/>
    <w:rsid w:val="00421105"/>
    <w:rsid w:val="00422AA4"/>
    <w:rsid w:val="004242F4"/>
    <w:rsid w:val="00427248"/>
    <w:rsid w:val="00437447"/>
    <w:rsid w:val="00441A92"/>
    <w:rsid w:val="004431DC"/>
    <w:rsid w:val="00444F56"/>
    <w:rsid w:val="004450F2"/>
    <w:rsid w:val="00446488"/>
    <w:rsid w:val="00446D53"/>
    <w:rsid w:val="004517AA"/>
    <w:rsid w:val="00452CAC"/>
    <w:rsid w:val="00457565"/>
    <w:rsid w:val="00457B71"/>
    <w:rsid w:val="00463192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653"/>
    <w:rsid w:val="004B6F6A"/>
    <w:rsid w:val="004B7C0C"/>
    <w:rsid w:val="004C3898"/>
    <w:rsid w:val="004C64AD"/>
    <w:rsid w:val="004C6A8D"/>
    <w:rsid w:val="004D36B1"/>
    <w:rsid w:val="004D7EBD"/>
    <w:rsid w:val="004E0B9D"/>
    <w:rsid w:val="004E2680"/>
    <w:rsid w:val="004E28F9"/>
    <w:rsid w:val="004E462E"/>
    <w:rsid w:val="004E56DC"/>
    <w:rsid w:val="004E76F4"/>
    <w:rsid w:val="004F0B4E"/>
    <w:rsid w:val="004F0B6C"/>
    <w:rsid w:val="004F17E5"/>
    <w:rsid w:val="004F1DDC"/>
    <w:rsid w:val="004F2078"/>
    <w:rsid w:val="004F3416"/>
    <w:rsid w:val="004F4DA3"/>
    <w:rsid w:val="004F6226"/>
    <w:rsid w:val="00501F30"/>
    <w:rsid w:val="00506557"/>
    <w:rsid w:val="0050677A"/>
    <w:rsid w:val="005108D8"/>
    <w:rsid w:val="005116F9"/>
    <w:rsid w:val="005153A7"/>
    <w:rsid w:val="00516C8A"/>
    <w:rsid w:val="00520818"/>
    <w:rsid w:val="005209F4"/>
    <w:rsid w:val="005219CF"/>
    <w:rsid w:val="00522BAF"/>
    <w:rsid w:val="005300FA"/>
    <w:rsid w:val="00534B59"/>
    <w:rsid w:val="00536759"/>
    <w:rsid w:val="00537C62"/>
    <w:rsid w:val="0054069D"/>
    <w:rsid w:val="00542A8F"/>
    <w:rsid w:val="00546970"/>
    <w:rsid w:val="00554E19"/>
    <w:rsid w:val="0055616A"/>
    <w:rsid w:val="0056121F"/>
    <w:rsid w:val="00571AEB"/>
    <w:rsid w:val="00572505"/>
    <w:rsid w:val="0057662A"/>
    <w:rsid w:val="0058105B"/>
    <w:rsid w:val="00582809"/>
    <w:rsid w:val="0058798C"/>
    <w:rsid w:val="005900FA"/>
    <w:rsid w:val="005935A4"/>
    <w:rsid w:val="005948C2"/>
    <w:rsid w:val="00595DCA"/>
    <w:rsid w:val="0059779B"/>
    <w:rsid w:val="005A209A"/>
    <w:rsid w:val="005A37BA"/>
    <w:rsid w:val="005A662D"/>
    <w:rsid w:val="005B0F52"/>
    <w:rsid w:val="005B1409"/>
    <w:rsid w:val="005B35D7"/>
    <w:rsid w:val="005B392A"/>
    <w:rsid w:val="005B3AA3"/>
    <w:rsid w:val="005B6F83"/>
    <w:rsid w:val="005B77E2"/>
    <w:rsid w:val="005C0704"/>
    <w:rsid w:val="005C3FB6"/>
    <w:rsid w:val="005C74FB"/>
    <w:rsid w:val="005D1602"/>
    <w:rsid w:val="005D47C3"/>
    <w:rsid w:val="005E385F"/>
    <w:rsid w:val="005E5B81"/>
    <w:rsid w:val="005E7264"/>
    <w:rsid w:val="005E7BD2"/>
    <w:rsid w:val="005F2CB1"/>
    <w:rsid w:val="005F3025"/>
    <w:rsid w:val="005F618C"/>
    <w:rsid w:val="005F70BD"/>
    <w:rsid w:val="00602127"/>
    <w:rsid w:val="0060283C"/>
    <w:rsid w:val="00604F14"/>
    <w:rsid w:val="006111DA"/>
    <w:rsid w:val="00611B83"/>
    <w:rsid w:val="00611D60"/>
    <w:rsid w:val="00613257"/>
    <w:rsid w:val="006206B9"/>
    <w:rsid w:val="00620A71"/>
    <w:rsid w:val="00620D80"/>
    <w:rsid w:val="00622F3C"/>
    <w:rsid w:val="006234A6"/>
    <w:rsid w:val="0062436F"/>
    <w:rsid w:val="00627C49"/>
    <w:rsid w:val="00630001"/>
    <w:rsid w:val="006311B3"/>
    <w:rsid w:val="00631EAC"/>
    <w:rsid w:val="0063284C"/>
    <w:rsid w:val="00636398"/>
    <w:rsid w:val="006368D3"/>
    <w:rsid w:val="006377EC"/>
    <w:rsid w:val="0064151F"/>
    <w:rsid w:val="00641533"/>
    <w:rsid w:val="0064208D"/>
    <w:rsid w:val="00642D83"/>
    <w:rsid w:val="00643475"/>
    <w:rsid w:val="0064396A"/>
    <w:rsid w:val="0064624E"/>
    <w:rsid w:val="006501FB"/>
    <w:rsid w:val="00650AB9"/>
    <w:rsid w:val="00654730"/>
    <w:rsid w:val="00655733"/>
    <w:rsid w:val="00655ACD"/>
    <w:rsid w:val="00656A92"/>
    <w:rsid w:val="00656DDE"/>
    <w:rsid w:val="0066011D"/>
    <w:rsid w:val="006607C0"/>
    <w:rsid w:val="006613A6"/>
    <w:rsid w:val="006627A2"/>
    <w:rsid w:val="006630A7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EBA"/>
    <w:rsid w:val="006771F9"/>
    <w:rsid w:val="006776D7"/>
    <w:rsid w:val="00681003"/>
    <w:rsid w:val="006817C9"/>
    <w:rsid w:val="00683B4C"/>
    <w:rsid w:val="00683ECE"/>
    <w:rsid w:val="00695FC2"/>
    <w:rsid w:val="00696949"/>
    <w:rsid w:val="00697052"/>
    <w:rsid w:val="00697487"/>
    <w:rsid w:val="006A453F"/>
    <w:rsid w:val="006A46FB"/>
    <w:rsid w:val="006A5A80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08E"/>
    <w:rsid w:val="006E7A64"/>
    <w:rsid w:val="006E7D3B"/>
    <w:rsid w:val="006F141C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705"/>
    <w:rsid w:val="007257D0"/>
    <w:rsid w:val="00726EA6"/>
    <w:rsid w:val="00727208"/>
    <w:rsid w:val="00727680"/>
    <w:rsid w:val="007348B1"/>
    <w:rsid w:val="007362A6"/>
    <w:rsid w:val="00736D7D"/>
    <w:rsid w:val="007408C5"/>
    <w:rsid w:val="00740E58"/>
    <w:rsid w:val="007445A0"/>
    <w:rsid w:val="007449B3"/>
    <w:rsid w:val="00744DAA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4C3D"/>
    <w:rsid w:val="007755F2"/>
    <w:rsid w:val="00776971"/>
    <w:rsid w:val="00777816"/>
    <w:rsid w:val="00777C87"/>
    <w:rsid w:val="00780A80"/>
    <w:rsid w:val="0078177E"/>
    <w:rsid w:val="00782224"/>
    <w:rsid w:val="0078304C"/>
    <w:rsid w:val="00783673"/>
    <w:rsid w:val="00785490"/>
    <w:rsid w:val="0079181A"/>
    <w:rsid w:val="00792088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544"/>
    <w:rsid w:val="007D5901"/>
    <w:rsid w:val="007D7526"/>
    <w:rsid w:val="007E0C8B"/>
    <w:rsid w:val="007E4610"/>
    <w:rsid w:val="007E4715"/>
    <w:rsid w:val="007E505B"/>
    <w:rsid w:val="007E7091"/>
    <w:rsid w:val="007F5741"/>
    <w:rsid w:val="007F7669"/>
    <w:rsid w:val="00803FAE"/>
    <w:rsid w:val="0080400E"/>
    <w:rsid w:val="0080605F"/>
    <w:rsid w:val="00807786"/>
    <w:rsid w:val="00811FCB"/>
    <w:rsid w:val="008158D6"/>
    <w:rsid w:val="00817196"/>
    <w:rsid w:val="008235DB"/>
    <w:rsid w:val="00824AB4"/>
    <w:rsid w:val="00824EF2"/>
    <w:rsid w:val="00825C42"/>
    <w:rsid w:val="00825D25"/>
    <w:rsid w:val="00827D6F"/>
    <w:rsid w:val="00833611"/>
    <w:rsid w:val="00835D12"/>
    <w:rsid w:val="008376AC"/>
    <w:rsid w:val="00840B7D"/>
    <w:rsid w:val="00843166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51D"/>
    <w:rsid w:val="00874312"/>
    <w:rsid w:val="0087437C"/>
    <w:rsid w:val="00875CD7"/>
    <w:rsid w:val="00876914"/>
    <w:rsid w:val="00876B4D"/>
    <w:rsid w:val="00877F18"/>
    <w:rsid w:val="008801D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3DB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864"/>
    <w:rsid w:val="008D34F1"/>
    <w:rsid w:val="008D39D8"/>
    <w:rsid w:val="008D6D1A"/>
    <w:rsid w:val="008E065E"/>
    <w:rsid w:val="008E0927"/>
    <w:rsid w:val="008E1909"/>
    <w:rsid w:val="008F040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A0"/>
    <w:rsid w:val="00916A96"/>
    <w:rsid w:val="00917CE9"/>
    <w:rsid w:val="00920BF2"/>
    <w:rsid w:val="00922010"/>
    <w:rsid w:val="00927C5B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5DE"/>
    <w:rsid w:val="00985253"/>
    <w:rsid w:val="009853B3"/>
    <w:rsid w:val="009853CD"/>
    <w:rsid w:val="00990630"/>
    <w:rsid w:val="00991761"/>
    <w:rsid w:val="00994DCA"/>
    <w:rsid w:val="009960EC"/>
    <w:rsid w:val="009970DD"/>
    <w:rsid w:val="009A0FBA"/>
    <w:rsid w:val="009A1601"/>
    <w:rsid w:val="009A38EA"/>
    <w:rsid w:val="009A3BB6"/>
    <w:rsid w:val="009A462D"/>
    <w:rsid w:val="009A5CBA"/>
    <w:rsid w:val="009B1F30"/>
    <w:rsid w:val="009B3AC2"/>
    <w:rsid w:val="009B4DF4"/>
    <w:rsid w:val="009B564E"/>
    <w:rsid w:val="009B7E87"/>
    <w:rsid w:val="009C0018"/>
    <w:rsid w:val="009C0169"/>
    <w:rsid w:val="009C250C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39D"/>
    <w:rsid w:val="00A17F63"/>
    <w:rsid w:val="00A2193B"/>
    <w:rsid w:val="00A21A87"/>
    <w:rsid w:val="00A2351A"/>
    <w:rsid w:val="00A23621"/>
    <w:rsid w:val="00A264A9"/>
    <w:rsid w:val="00A26D91"/>
    <w:rsid w:val="00A26DCF"/>
    <w:rsid w:val="00A27785"/>
    <w:rsid w:val="00A30187"/>
    <w:rsid w:val="00A3448A"/>
    <w:rsid w:val="00A36297"/>
    <w:rsid w:val="00A41E2B"/>
    <w:rsid w:val="00A45B74"/>
    <w:rsid w:val="00A51800"/>
    <w:rsid w:val="00A52E1D"/>
    <w:rsid w:val="00A54C86"/>
    <w:rsid w:val="00A60061"/>
    <w:rsid w:val="00A61499"/>
    <w:rsid w:val="00A62A77"/>
    <w:rsid w:val="00A63483"/>
    <w:rsid w:val="00A657D7"/>
    <w:rsid w:val="00A660AC"/>
    <w:rsid w:val="00A67E6C"/>
    <w:rsid w:val="00A71B99"/>
    <w:rsid w:val="00A739D0"/>
    <w:rsid w:val="00A74AA5"/>
    <w:rsid w:val="00A761D4"/>
    <w:rsid w:val="00A77EC4"/>
    <w:rsid w:val="00A90E84"/>
    <w:rsid w:val="00A91C00"/>
    <w:rsid w:val="00A92322"/>
    <w:rsid w:val="00A92879"/>
    <w:rsid w:val="00A9442A"/>
    <w:rsid w:val="00AA016F"/>
    <w:rsid w:val="00AA1ED6"/>
    <w:rsid w:val="00AA51D6"/>
    <w:rsid w:val="00AB0BC8"/>
    <w:rsid w:val="00AB11CA"/>
    <w:rsid w:val="00AB14D9"/>
    <w:rsid w:val="00AB1FCB"/>
    <w:rsid w:val="00AB4AB8"/>
    <w:rsid w:val="00AB655E"/>
    <w:rsid w:val="00AC007F"/>
    <w:rsid w:val="00AC0DA6"/>
    <w:rsid w:val="00AC2ECD"/>
    <w:rsid w:val="00AC3119"/>
    <w:rsid w:val="00AC49FB"/>
    <w:rsid w:val="00AC5A10"/>
    <w:rsid w:val="00AC6E72"/>
    <w:rsid w:val="00AD0AA3"/>
    <w:rsid w:val="00AD3F94"/>
    <w:rsid w:val="00AD4A5A"/>
    <w:rsid w:val="00AE0154"/>
    <w:rsid w:val="00AE27AC"/>
    <w:rsid w:val="00AE40E0"/>
    <w:rsid w:val="00AE4DBA"/>
    <w:rsid w:val="00AE4F07"/>
    <w:rsid w:val="00AE53E8"/>
    <w:rsid w:val="00AF1C5D"/>
    <w:rsid w:val="00AF42D7"/>
    <w:rsid w:val="00B0044E"/>
    <w:rsid w:val="00B006FE"/>
    <w:rsid w:val="00B007CB"/>
    <w:rsid w:val="00B02AA9"/>
    <w:rsid w:val="00B02FA3"/>
    <w:rsid w:val="00B045E9"/>
    <w:rsid w:val="00B05084"/>
    <w:rsid w:val="00B05A17"/>
    <w:rsid w:val="00B12AF8"/>
    <w:rsid w:val="00B13B9D"/>
    <w:rsid w:val="00B157F9"/>
    <w:rsid w:val="00B20256"/>
    <w:rsid w:val="00B20D09"/>
    <w:rsid w:val="00B24032"/>
    <w:rsid w:val="00B2763F"/>
    <w:rsid w:val="00B27AAC"/>
    <w:rsid w:val="00B30929"/>
    <w:rsid w:val="00B32046"/>
    <w:rsid w:val="00B372AA"/>
    <w:rsid w:val="00B40445"/>
    <w:rsid w:val="00B409E0"/>
    <w:rsid w:val="00B41888"/>
    <w:rsid w:val="00B423E1"/>
    <w:rsid w:val="00B45A52"/>
    <w:rsid w:val="00B46175"/>
    <w:rsid w:val="00B46C41"/>
    <w:rsid w:val="00B548B7"/>
    <w:rsid w:val="00B55676"/>
    <w:rsid w:val="00B664C7"/>
    <w:rsid w:val="00B70592"/>
    <w:rsid w:val="00B71AEA"/>
    <w:rsid w:val="00B739F6"/>
    <w:rsid w:val="00B81A6C"/>
    <w:rsid w:val="00B85B7E"/>
    <w:rsid w:val="00B85DE5"/>
    <w:rsid w:val="00B90F73"/>
    <w:rsid w:val="00B93B59"/>
    <w:rsid w:val="00B9406A"/>
    <w:rsid w:val="00BA2280"/>
    <w:rsid w:val="00BA2A08"/>
    <w:rsid w:val="00BA33BD"/>
    <w:rsid w:val="00BA56D2"/>
    <w:rsid w:val="00BA76E0"/>
    <w:rsid w:val="00BA7C19"/>
    <w:rsid w:val="00BB2A25"/>
    <w:rsid w:val="00BB4726"/>
    <w:rsid w:val="00BB51E9"/>
    <w:rsid w:val="00BB5B48"/>
    <w:rsid w:val="00BC0FDC"/>
    <w:rsid w:val="00BC3053"/>
    <w:rsid w:val="00BC4D2E"/>
    <w:rsid w:val="00BC746A"/>
    <w:rsid w:val="00BD047C"/>
    <w:rsid w:val="00BD109A"/>
    <w:rsid w:val="00BD48AC"/>
    <w:rsid w:val="00BD5F1A"/>
    <w:rsid w:val="00BE1234"/>
    <w:rsid w:val="00BE2FA6"/>
    <w:rsid w:val="00BE333F"/>
    <w:rsid w:val="00BE7406"/>
    <w:rsid w:val="00BE7603"/>
    <w:rsid w:val="00BF3279"/>
    <w:rsid w:val="00BF607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4D3"/>
    <w:rsid w:val="00C1493A"/>
    <w:rsid w:val="00C14D4B"/>
    <w:rsid w:val="00C154BB"/>
    <w:rsid w:val="00C26F2D"/>
    <w:rsid w:val="00C279B5"/>
    <w:rsid w:val="00C27C45"/>
    <w:rsid w:val="00C35095"/>
    <w:rsid w:val="00C366BC"/>
    <w:rsid w:val="00C3719D"/>
    <w:rsid w:val="00C379AE"/>
    <w:rsid w:val="00C37CB2"/>
    <w:rsid w:val="00C44A63"/>
    <w:rsid w:val="00C473A5"/>
    <w:rsid w:val="00C54995"/>
    <w:rsid w:val="00C54D41"/>
    <w:rsid w:val="00C60783"/>
    <w:rsid w:val="00C61291"/>
    <w:rsid w:val="00C64672"/>
    <w:rsid w:val="00C70697"/>
    <w:rsid w:val="00C72093"/>
    <w:rsid w:val="00C72EF4"/>
    <w:rsid w:val="00C744FE"/>
    <w:rsid w:val="00C749F8"/>
    <w:rsid w:val="00C75D2F"/>
    <w:rsid w:val="00C767BE"/>
    <w:rsid w:val="00C76E3C"/>
    <w:rsid w:val="00C770AD"/>
    <w:rsid w:val="00C77444"/>
    <w:rsid w:val="00C81568"/>
    <w:rsid w:val="00C82F88"/>
    <w:rsid w:val="00C87651"/>
    <w:rsid w:val="00C9027A"/>
    <w:rsid w:val="00C9068E"/>
    <w:rsid w:val="00C93814"/>
    <w:rsid w:val="00C93C4B"/>
    <w:rsid w:val="00C944AB"/>
    <w:rsid w:val="00C95B40"/>
    <w:rsid w:val="00C97FD1"/>
    <w:rsid w:val="00CA1ED8"/>
    <w:rsid w:val="00CA2E69"/>
    <w:rsid w:val="00CA5BB1"/>
    <w:rsid w:val="00CB1F63"/>
    <w:rsid w:val="00CB6C16"/>
    <w:rsid w:val="00CB7170"/>
    <w:rsid w:val="00CC040E"/>
    <w:rsid w:val="00CC111F"/>
    <w:rsid w:val="00CC2011"/>
    <w:rsid w:val="00CC3EA0"/>
    <w:rsid w:val="00CC7B45"/>
    <w:rsid w:val="00CD1011"/>
    <w:rsid w:val="00CD1188"/>
    <w:rsid w:val="00CD2ED1"/>
    <w:rsid w:val="00CD337B"/>
    <w:rsid w:val="00CD5DE3"/>
    <w:rsid w:val="00CE0424"/>
    <w:rsid w:val="00CE6A4B"/>
    <w:rsid w:val="00CE7561"/>
    <w:rsid w:val="00CF1354"/>
    <w:rsid w:val="00CF3B1F"/>
    <w:rsid w:val="00CF3BF6"/>
    <w:rsid w:val="00CF625B"/>
    <w:rsid w:val="00CF687E"/>
    <w:rsid w:val="00D0349B"/>
    <w:rsid w:val="00D0597A"/>
    <w:rsid w:val="00D06C5E"/>
    <w:rsid w:val="00D07DBB"/>
    <w:rsid w:val="00D10249"/>
    <w:rsid w:val="00D115C3"/>
    <w:rsid w:val="00D11897"/>
    <w:rsid w:val="00D13135"/>
    <w:rsid w:val="00D13E4E"/>
    <w:rsid w:val="00D209DF"/>
    <w:rsid w:val="00D239A7"/>
    <w:rsid w:val="00D23F47"/>
    <w:rsid w:val="00D271AF"/>
    <w:rsid w:val="00D34959"/>
    <w:rsid w:val="00D36E71"/>
    <w:rsid w:val="00D37D87"/>
    <w:rsid w:val="00D40B33"/>
    <w:rsid w:val="00D41D2E"/>
    <w:rsid w:val="00D4318F"/>
    <w:rsid w:val="00D438BF"/>
    <w:rsid w:val="00D440F8"/>
    <w:rsid w:val="00D50353"/>
    <w:rsid w:val="00D52F71"/>
    <w:rsid w:val="00D53D5C"/>
    <w:rsid w:val="00D546FF"/>
    <w:rsid w:val="00D55AD5"/>
    <w:rsid w:val="00D576CA"/>
    <w:rsid w:val="00D61AF5"/>
    <w:rsid w:val="00D62604"/>
    <w:rsid w:val="00D63E7B"/>
    <w:rsid w:val="00D652B5"/>
    <w:rsid w:val="00D66155"/>
    <w:rsid w:val="00D7089C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60"/>
    <w:rsid w:val="00DA5417"/>
    <w:rsid w:val="00DA56E8"/>
    <w:rsid w:val="00DA730D"/>
    <w:rsid w:val="00DB0A9F"/>
    <w:rsid w:val="00DB377D"/>
    <w:rsid w:val="00DC2B2F"/>
    <w:rsid w:val="00DC2D36"/>
    <w:rsid w:val="00DC352A"/>
    <w:rsid w:val="00DC53EF"/>
    <w:rsid w:val="00DE2BF0"/>
    <w:rsid w:val="00DE5608"/>
    <w:rsid w:val="00DE58D0"/>
    <w:rsid w:val="00DE654F"/>
    <w:rsid w:val="00DE6810"/>
    <w:rsid w:val="00DF09E3"/>
    <w:rsid w:val="00DF0B6E"/>
    <w:rsid w:val="00DF15E0"/>
    <w:rsid w:val="00DF2D92"/>
    <w:rsid w:val="00DF37A0"/>
    <w:rsid w:val="00E110E7"/>
    <w:rsid w:val="00E11B20"/>
    <w:rsid w:val="00E12396"/>
    <w:rsid w:val="00E17B7D"/>
    <w:rsid w:val="00E17FA2"/>
    <w:rsid w:val="00E2228C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1F0"/>
    <w:rsid w:val="00E758EC"/>
    <w:rsid w:val="00E8234C"/>
    <w:rsid w:val="00E833BB"/>
    <w:rsid w:val="00E83AA9"/>
    <w:rsid w:val="00E84824"/>
    <w:rsid w:val="00E85928"/>
    <w:rsid w:val="00E85B29"/>
    <w:rsid w:val="00E87822"/>
    <w:rsid w:val="00E90395"/>
    <w:rsid w:val="00E90E49"/>
    <w:rsid w:val="00E917F9"/>
    <w:rsid w:val="00E9291C"/>
    <w:rsid w:val="00E93FFE"/>
    <w:rsid w:val="00E94F8A"/>
    <w:rsid w:val="00E9767E"/>
    <w:rsid w:val="00EA4F0D"/>
    <w:rsid w:val="00EA52B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4363"/>
    <w:rsid w:val="00EE623B"/>
    <w:rsid w:val="00EF1161"/>
    <w:rsid w:val="00EF18FE"/>
    <w:rsid w:val="00EF5339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F85"/>
    <w:rsid w:val="00F2376F"/>
    <w:rsid w:val="00F243D8"/>
    <w:rsid w:val="00F246BE"/>
    <w:rsid w:val="00F27393"/>
    <w:rsid w:val="00F30828"/>
    <w:rsid w:val="00F313D6"/>
    <w:rsid w:val="00F3236E"/>
    <w:rsid w:val="00F34D56"/>
    <w:rsid w:val="00F40F0C"/>
    <w:rsid w:val="00F43756"/>
    <w:rsid w:val="00F4766C"/>
    <w:rsid w:val="00F5060E"/>
    <w:rsid w:val="00F507D1"/>
    <w:rsid w:val="00F519CE"/>
    <w:rsid w:val="00F51ADA"/>
    <w:rsid w:val="00F5248F"/>
    <w:rsid w:val="00F55BDA"/>
    <w:rsid w:val="00F57147"/>
    <w:rsid w:val="00F574A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CA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E94"/>
    <w:rsid w:val="00F90F8D"/>
    <w:rsid w:val="00F92782"/>
    <w:rsid w:val="00F93AA9"/>
    <w:rsid w:val="00F96985"/>
    <w:rsid w:val="00F97838"/>
    <w:rsid w:val="00FA2BB3"/>
    <w:rsid w:val="00FA6896"/>
    <w:rsid w:val="00FB4C80"/>
    <w:rsid w:val="00FB6A6A"/>
    <w:rsid w:val="00FC29BF"/>
    <w:rsid w:val="00FC7429"/>
    <w:rsid w:val="00FD07F6"/>
    <w:rsid w:val="00FD1EC8"/>
    <w:rsid w:val="00FD47ED"/>
    <w:rsid w:val="00FD74DB"/>
    <w:rsid w:val="00FD7660"/>
    <w:rsid w:val="00FE0655"/>
    <w:rsid w:val="00FE2365"/>
    <w:rsid w:val="00FE2EF0"/>
    <w:rsid w:val="00FE37D7"/>
    <w:rsid w:val="00FE4C7B"/>
    <w:rsid w:val="00FE7336"/>
    <w:rsid w:val="00FE787C"/>
    <w:rsid w:val="00FF2CEE"/>
    <w:rsid w:val="00FF45A5"/>
    <w:rsid w:val="00FF5247"/>
    <w:rsid w:val="00FF55CC"/>
    <w:rsid w:val="00FF57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443EE"/>
  <w15:chartTrackingRefBased/>
  <w15:docId w15:val="{E2C80BD8-61B0-41C9-8BF1-9E22BE48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D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446D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46D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6D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6D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6D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46D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46D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46D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6D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46D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46D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46D5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46D5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46D53"/>
    <w:pPr>
      <w:ind w:left="1701" w:hanging="1701"/>
    </w:pPr>
  </w:style>
  <w:style w:type="paragraph" w:styleId="TOC4">
    <w:name w:val="toc 4"/>
    <w:basedOn w:val="TOC3"/>
    <w:uiPriority w:val="39"/>
    <w:rsid w:val="00446D53"/>
    <w:pPr>
      <w:ind w:left="1418" w:hanging="1418"/>
    </w:pPr>
  </w:style>
  <w:style w:type="paragraph" w:styleId="TOC3">
    <w:name w:val="toc 3"/>
    <w:basedOn w:val="TOC2"/>
    <w:uiPriority w:val="39"/>
    <w:rsid w:val="00446D53"/>
    <w:pPr>
      <w:ind w:left="1134" w:hanging="1134"/>
    </w:pPr>
  </w:style>
  <w:style w:type="paragraph" w:styleId="TOC2">
    <w:name w:val="toc 2"/>
    <w:basedOn w:val="TOC1"/>
    <w:uiPriority w:val="39"/>
    <w:rsid w:val="00446D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46D53"/>
    <w:pPr>
      <w:ind w:left="284"/>
    </w:pPr>
  </w:style>
  <w:style w:type="paragraph" w:styleId="Index1">
    <w:name w:val="index 1"/>
    <w:basedOn w:val="Normal"/>
    <w:rsid w:val="00446D53"/>
    <w:pPr>
      <w:keepLines/>
      <w:spacing w:after="0"/>
    </w:pPr>
  </w:style>
  <w:style w:type="paragraph" w:styleId="DocumentMap">
    <w:name w:val="Document Map"/>
    <w:basedOn w:val="Normal"/>
    <w:link w:val="DocumentMapChar"/>
    <w:rsid w:val="00446D5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46D53"/>
    <w:pPr>
      <w:numPr>
        <w:numId w:val="22"/>
      </w:numPr>
    </w:pPr>
  </w:style>
  <w:style w:type="paragraph" w:styleId="ListNumber">
    <w:name w:val="List Number"/>
    <w:basedOn w:val="List"/>
    <w:rsid w:val="00446D5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46D53"/>
    <w:pPr>
      <w:ind w:left="568" w:hanging="284"/>
    </w:pPr>
  </w:style>
  <w:style w:type="paragraph" w:styleId="Header">
    <w:name w:val="header"/>
    <w:link w:val="HeaderChar"/>
    <w:rsid w:val="00446D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46D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46D5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46D5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46D53"/>
    <w:pPr>
      <w:ind w:left="1418" w:hanging="1418"/>
    </w:pPr>
  </w:style>
  <w:style w:type="paragraph" w:styleId="TOC6">
    <w:name w:val="toc 6"/>
    <w:basedOn w:val="TOC5"/>
    <w:next w:val="Normal"/>
    <w:uiPriority w:val="39"/>
    <w:rsid w:val="00446D53"/>
    <w:pPr>
      <w:ind w:left="1985" w:hanging="1985"/>
    </w:pPr>
  </w:style>
  <w:style w:type="paragraph" w:styleId="TOC7">
    <w:name w:val="toc 7"/>
    <w:basedOn w:val="TOC6"/>
    <w:next w:val="Normal"/>
    <w:uiPriority w:val="39"/>
    <w:rsid w:val="00446D53"/>
    <w:pPr>
      <w:ind w:left="2268" w:hanging="2268"/>
    </w:pPr>
  </w:style>
  <w:style w:type="paragraph" w:styleId="ListBullet2">
    <w:name w:val="List Bullet 2"/>
    <w:basedOn w:val="ListBullet"/>
    <w:rsid w:val="00446D53"/>
    <w:pPr>
      <w:numPr>
        <w:numId w:val="17"/>
      </w:numPr>
    </w:pPr>
  </w:style>
  <w:style w:type="paragraph" w:styleId="ListBullet">
    <w:name w:val="List Bullet"/>
    <w:basedOn w:val="List"/>
    <w:rsid w:val="00446D5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46D53"/>
    <w:pPr>
      <w:numPr>
        <w:numId w:val="18"/>
      </w:numPr>
    </w:pPr>
  </w:style>
  <w:style w:type="paragraph" w:customStyle="1" w:styleId="EQ">
    <w:name w:val="EQ"/>
    <w:basedOn w:val="Normal"/>
    <w:next w:val="Normal"/>
    <w:rsid w:val="00446D5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46D53"/>
    <w:pPr>
      <w:ind w:left="851"/>
    </w:pPr>
    <w:rPr>
      <w:lang w:eastAsia="ja-JP"/>
    </w:rPr>
  </w:style>
  <w:style w:type="paragraph" w:styleId="List3">
    <w:name w:val="List 3"/>
    <w:basedOn w:val="List2"/>
    <w:rsid w:val="00446D53"/>
    <w:pPr>
      <w:ind w:left="1135"/>
    </w:pPr>
  </w:style>
  <w:style w:type="paragraph" w:styleId="List4">
    <w:name w:val="List 4"/>
    <w:basedOn w:val="List3"/>
    <w:rsid w:val="00446D53"/>
    <w:pPr>
      <w:ind w:left="1418"/>
    </w:pPr>
  </w:style>
  <w:style w:type="paragraph" w:styleId="List5">
    <w:name w:val="List 5"/>
    <w:basedOn w:val="List4"/>
    <w:rsid w:val="00446D53"/>
    <w:pPr>
      <w:ind w:left="1702"/>
    </w:pPr>
  </w:style>
  <w:style w:type="paragraph" w:customStyle="1" w:styleId="EditorsNote">
    <w:name w:val="Editor's Note"/>
    <w:basedOn w:val="NO"/>
    <w:link w:val="EditorsNoteChar"/>
    <w:rsid w:val="00446D53"/>
    <w:rPr>
      <w:color w:val="FF0000"/>
      <w:lang w:val="x-none" w:eastAsia="x-none"/>
    </w:rPr>
  </w:style>
  <w:style w:type="paragraph" w:styleId="ListBullet4">
    <w:name w:val="List Bullet 4"/>
    <w:basedOn w:val="ListBullet3"/>
    <w:rsid w:val="00446D53"/>
    <w:pPr>
      <w:numPr>
        <w:numId w:val="19"/>
      </w:numPr>
    </w:pPr>
  </w:style>
  <w:style w:type="paragraph" w:styleId="ListBullet5">
    <w:name w:val="List Bullet 5"/>
    <w:basedOn w:val="ListBullet4"/>
    <w:rsid w:val="00446D53"/>
    <w:pPr>
      <w:numPr>
        <w:numId w:val="20"/>
      </w:numPr>
    </w:pPr>
  </w:style>
  <w:style w:type="paragraph" w:styleId="Footer">
    <w:name w:val="footer"/>
    <w:basedOn w:val="Header"/>
    <w:link w:val="FooterChar"/>
    <w:rsid w:val="00446D53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446D5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46D5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46D53"/>
  </w:style>
  <w:style w:type="paragraph" w:styleId="BodyText">
    <w:name w:val="Body Text"/>
    <w:basedOn w:val="Normal"/>
    <w:link w:val="BodyTextChar"/>
    <w:rsid w:val="00446D5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46D53"/>
    <w:rPr>
      <w:color w:val="0000FF"/>
      <w:u w:val="single"/>
    </w:rPr>
  </w:style>
  <w:style w:type="character" w:styleId="FollowedHyperlink">
    <w:name w:val="FollowedHyperlink"/>
    <w:unhideWhenUsed/>
    <w:rsid w:val="00446D53"/>
    <w:rPr>
      <w:color w:val="800080"/>
      <w:u w:val="single"/>
    </w:rPr>
  </w:style>
  <w:style w:type="character" w:styleId="CommentReference">
    <w:name w:val="annotation reference"/>
    <w:uiPriority w:val="99"/>
    <w:qFormat/>
    <w:rsid w:val="00446D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46D53"/>
  </w:style>
  <w:style w:type="paragraph" w:styleId="CommentSubject">
    <w:name w:val="annotation subject"/>
    <w:basedOn w:val="CommentText"/>
    <w:next w:val="CommentText"/>
    <w:link w:val="CommentSubjectChar"/>
    <w:rsid w:val="00446D53"/>
    <w:rPr>
      <w:b/>
      <w:bCs/>
    </w:rPr>
  </w:style>
  <w:style w:type="character" w:customStyle="1" w:styleId="Heading1Char">
    <w:name w:val="Heading 1 Char"/>
    <w:link w:val="Heading1"/>
    <w:rsid w:val="00446D5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46D5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46D5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46D5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46D53"/>
    <w:rPr>
      <w:rFonts w:ascii="Times New Roman" w:hAnsi="Times New Roman"/>
    </w:rPr>
  </w:style>
  <w:style w:type="paragraph" w:customStyle="1" w:styleId="Proposal">
    <w:name w:val="Proposal"/>
    <w:basedOn w:val="BodyText"/>
    <w:rsid w:val="00446D5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46D5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46D53"/>
    <w:rPr>
      <w:rFonts w:ascii="Times New Roman" w:hAnsi="Times New Roman"/>
    </w:rPr>
  </w:style>
  <w:style w:type="paragraph" w:customStyle="1" w:styleId="EX">
    <w:name w:val="EX"/>
    <w:basedOn w:val="Normal"/>
    <w:rsid w:val="00446D53"/>
    <w:pPr>
      <w:keepLines/>
      <w:ind w:left="1702" w:hanging="1418"/>
    </w:pPr>
  </w:style>
  <w:style w:type="paragraph" w:customStyle="1" w:styleId="EW">
    <w:name w:val="EW"/>
    <w:basedOn w:val="EX"/>
    <w:rsid w:val="00446D53"/>
    <w:pPr>
      <w:spacing w:after="0"/>
    </w:pPr>
  </w:style>
  <w:style w:type="paragraph" w:customStyle="1" w:styleId="TAL">
    <w:name w:val="TAL"/>
    <w:basedOn w:val="Normal"/>
    <w:link w:val="TALCar"/>
    <w:rsid w:val="00446D5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46D53"/>
    <w:pPr>
      <w:jc w:val="center"/>
    </w:pPr>
  </w:style>
  <w:style w:type="paragraph" w:customStyle="1" w:styleId="TAH">
    <w:name w:val="TAH"/>
    <w:basedOn w:val="TAC"/>
    <w:link w:val="TAHCar"/>
    <w:rsid w:val="00446D53"/>
    <w:rPr>
      <w:b/>
    </w:rPr>
  </w:style>
  <w:style w:type="paragraph" w:customStyle="1" w:styleId="TAN">
    <w:name w:val="TAN"/>
    <w:basedOn w:val="TAL"/>
    <w:rsid w:val="00446D53"/>
    <w:pPr>
      <w:ind w:left="851" w:hanging="851"/>
    </w:pPr>
  </w:style>
  <w:style w:type="paragraph" w:customStyle="1" w:styleId="TAR">
    <w:name w:val="TAR"/>
    <w:basedOn w:val="TAL"/>
    <w:rsid w:val="00446D53"/>
    <w:pPr>
      <w:jc w:val="right"/>
    </w:pPr>
  </w:style>
  <w:style w:type="paragraph" w:customStyle="1" w:styleId="TH">
    <w:name w:val="TH"/>
    <w:basedOn w:val="Normal"/>
    <w:link w:val="THChar"/>
    <w:rsid w:val="00446D5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46D5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46D53"/>
    <w:pPr>
      <w:outlineLvl w:val="9"/>
    </w:pPr>
  </w:style>
  <w:style w:type="paragraph" w:customStyle="1" w:styleId="ZA">
    <w:name w:val="ZA"/>
    <w:rsid w:val="00446D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46D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46D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46D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46D53"/>
  </w:style>
  <w:style w:type="paragraph" w:customStyle="1" w:styleId="ZH">
    <w:name w:val="ZH"/>
    <w:rsid w:val="00446D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46D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46D5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46D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46D53"/>
    <w:pPr>
      <w:framePr w:wrap="notBeside" w:y="16161"/>
    </w:pPr>
  </w:style>
  <w:style w:type="paragraph" w:customStyle="1" w:styleId="FP">
    <w:name w:val="FP"/>
    <w:basedOn w:val="Normal"/>
    <w:rsid w:val="00446D53"/>
    <w:pPr>
      <w:spacing w:after="0"/>
    </w:pPr>
  </w:style>
  <w:style w:type="paragraph" w:customStyle="1" w:styleId="Observation">
    <w:name w:val="Observation"/>
    <w:basedOn w:val="Proposal"/>
    <w:qFormat/>
    <w:rsid w:val="00446D5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46D5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46D5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46D5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46D5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46D5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46D5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46D53"/>
    <w:pPr>
      <w:ind w:left="1985"/>
    </w:pPr>
  </w:style>
  <w:style w:type="character" w:customStyle="1" w:styleId="B6Char">
    <w:name w:val="B6 Char"/>
    <w:link w:val="B6"/>
    <w:rsid w:val="00446D5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46D53"/>
    <w:pPr>
      <w:ind w:left="2269"/>
    </w:pPr>
  </w:style>
  <w:style w:type="character" w:customStyle="1" w:styleId="B7Char">
    <w:name w:val="B7 Char"/>
    <w:basedOn w:val="B6Char"/>
    <w:link w:val="B7"/>
    <w:rsid w:val="00446D5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46D53"/>
    <w:pPr>
      <w:ind w:left="2552"/>
    </w:pPr>
  </w:style>
  <w:style w:type="character" w:customStyle="1" w:styleId="BalloonTextChar">
    <w:name w:val="Balloon Text Char"/>
    <w:link w:val="BalloonText"/>
    <w:rsid w:val="00446D5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46D5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46D5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46D5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46D5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46D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46D5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46D5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46D53"/>
    <w:pPr>
      <w:keepLines/>
      <w:ind w:left="1135" w:hanging="851"/>
    </w:pPr>
  </w:style>
  <w:style w:type="character" w:customStyle="1" w:styleId="NOChar">
    <w:name w:val="NO Char"/>
    <w:link w:val="NO"/>
    <w:qFormat/>
    <w:rsid w:val="00446D5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46D5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46D5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46D53"/>
    <w:rPr>
      <w:i/>
      <w:iCs/>
    </w:rPr>
  </w:style>
  <w:style w:type="paragraph" w:customStyle="1" w:styleId="FigureTitle">
    <w:name w:val="Figure_Title"/>
    <w:basedOn w:val="Normal"/>
    <w:next w:val="Normal"/>
    <w:rsid w:val="00446D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46D5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46D5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46D5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46D53"/>
    <w:rPr>
      <w:i/>
      <w:color w:val="0000FF"/>
    </w:rPr>
  </w:style>
  <w:style w:type="character" w:customStyle="1" w:styleId="Heading2Char">
    <w:name w:val="Heading 2 Char"/>
    <w:link w:val="Heading2"/>
    <w:rsid w:val="00446D5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46D5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46D5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46D5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46D5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46D5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46D5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46D5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46D5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46D5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46D5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46D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46D53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46D5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46D5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46D53"/>
    <w:pPr>
      <w:spacing w:after="0"/>
    </w:pPr>
  </w:style>
  <w:style w:type="paragraph" w:customStyle="1" w:styleId="PL">
    <w:name w:val="PL"/>
    <w:link w:val="PLChar"/>
    <w:qFormat/>
    <w:rsid w:val="00446D5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46D5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46D5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46D5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46D53"/>
    <w:rPr>
      <w:b/>
      <w:bCs/>
    </w:rPr>
  </w:style>
  <w:style w:type="table" w:styleId="TableGrid">
    <w:name w:val="Table Grid"/>
    <w:basedOn w:val="TableNormal"/>
    <w:uiPriority w:val="39"/>
    <w:rsid w:val="00446D5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46D5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46D5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46D5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46D53"/>
  </w:style>
  <w:style w:type="paragraph" w:customStyle="1" w:styleId="TALCharChar">
    <w:name w:val="TAL Char Char"/>
    <w:basedOn w:val="Normal"/>
    <w:link w:val="TALCharCharChar"/>
    <w:rsid w:val="00446D5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46D5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46D5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46D5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46D5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46D53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46D53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602127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5NUHHDQN7SK2-1476151046-47281</_dlc_DocId>
    <_dlc_DocIdUrl xmlns="f166a696-7b5b-4ccd-9f0c-ffde0cceec81">
      <Url>https://ericsson.sharepoint.com/sites/star/_layouts/15/DocIdRedir.aspx?ID=5NUHHDQN7SK2-1476151046-47281</Url>
      <Description>5NUHHDQN7SK2-1476151046-47281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62F34-1184-4217-8820-1487F0A356C1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A80270F-1077-47E6-B47C-DB1B6FC891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6F5A6-F669-44C5-8722-AA2E0EE6C2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3A78E3-F163-4603-AD47-AF996B817AD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B17C85-6A87-4FB2-8D5D-917D98DAA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A916DEE-625E-4BDA-8044-F68E45E83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1483</TotalTime>
  <Pages>3</Pages>
  <Words>1139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7163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Oumer Teyeb</cp:lastModifiedBy>
  <cp:revision>247</cp:revision>
  <cp:lastPrinted>2008-01-31T07:09:00Z</cp:lastPrinted>
  <dcterms:created xsi:type="dcterms:W3CDTF">2019-03-04T12:19:00Z</dcterms:created>
  <dcterms:modified xsi:type="dcterms:W3CDTF">2019-05-02T23:44:00Z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fecb236c-336a-4adf-954f-8cd93effb6ec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584">
    <vt:lpwstr>73</vt:lpwstr>
  </property>
  <property fmtid="{D5CDD505-2E9C-101B-9397-08002B2CF9AE}" pid="15" name="AuthorIds_UIVersion_4096">
    <vt:lpwstr>40</vt:lpwstr>
  </property>
  <property fmtid="{D5CDD505-2E9C-101B-9397-08002B2CF9AE}" pid="16" name="AuthorIds_UIVersion_4608">
    <vt:lpwstr>40</vt:lpwstr>
  </property>
  <property fmtid="{D5CDD505-2E9C-101B-9397-08002B2CF9AE}" pid="17" name="AuthorIds_UIVersion_5632">
    <vt:lpwstr>73</vt:lpwstr>
  </property>
  <property fmtid="{D5CDD505-2E9C-101B-9397-08002B2CF9AE}" pid="18" name="AuthorIds_UIVersion_6656">
    <vt:lpwstr>73</vt:lpwstr>
  </property>
  <property fmtid="{D5CDD505-2E9C-101B-9397-08002B2CF9AE}" pid="19" name="AuthorIds_UIVersion_7680">
    <vt:lpwstr>73</vt:lpwstr>
  </property>
  <property fmtid="{D5CDD505-2E9C-101B-9397-08002B2CF9AE}" pid="20" name="AuthorIds_UIVersion_9216">
    <vt:lpwstr>73</vt:lpwstr>
  </property>
  <property fmtid="{D5CDD505-2E9C-101B-9397-08002B2CF9AE}" pid="21" name="AuthorIds_UIVersion_10752">
    <vt:lpwstr>73</vt:lpwstr>
  </property>
  <property fmtid="{D5CDD505-2E9C-101B-9397-08002B2CF9AE}" pid="22" name="AuthorIds_UIVersion_12288">
    <vt:lpwstr>73</vt:lpwstr>
  </property>
</Properties>
</file>